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widowControl/>
        <w:spacing w:before="100" w:after="100"/>
        <w:jc w:val="left"/>
        <w:rPr>
          <w:rFonts w:ascii="方正小标宋_GBK" w:eastAsia="方正小标宋_GBK" w:cs="方正小标宋_GBK" w:hint="eastAsia"/>
          <w:kern w:val="0"/>
          <w:sz w:val="36"/>
          <w:szCs w:val="36"/>
        </w:rPr>
      </w:pPr>
      <w:r>
        <w:rPr>
          <w:rFonts w:ascii="方正小标宋_GBK" w:eastAsia="方正小标宋_GBK" w:cs="方正小标宋_GBK" w:hint="eastAsia"/>
          <w:kern w:val="0"/>
          <w:sz w:val="36"/>
          <w:szCs w:val="36"/>
        </w:rPr>
        <w:t>附件</w:t>
      </w:r>
      <w:r>
        <w:rPr>
          <w:rFonts w:ascii="方正小标宋_GBK" w:eastAsia="方正小标宋_GBK" w:cs="方正小标宋_GBK"/>
          <w:kern w:val="0"/>
          <w:sz w:val="36"/>
          <w:szCs w:val="36"/>
        </w:rPr>
        <w:t>5</w:t>
      </w:r>
    </w:p>
    <w:p>
      <w:pPr>
        <w:widowControl/>
        <w:spacing w:before="100" w:after="100"/>
        <w:jc w:val="center"/>
        <w:rPr>
          <w:rFonts w:ascii="方正小标宋_GBK" w:eastAsia="方正小标宋_GBK" w:cs="方正小标宋_GBK"/>
          <w:kern w:val="0"/>
          <w:sz w:val="36"/>
          <w:szCs w:val="36"/>
        </w:rPr>
      </w:pPr>
      <w:r>
        <w:rPr>
          <w:rFonts w:ascii="方正小标宋_GBK" w:eastAsia="方正小标宋_GBK" w:cs="方正小标宋_GBK" w:hint="eastAsia"/>
          <w:kern w:val="0"/>
          <w:sz w:val="36"/>
          <w:szCs w:val="36"/>
        </w:rPr>
        <w:t>中华人民共和国海关预裁定决定书</w:t>
      </w:r>
    </w:p>
    <w:p>
      <w:pPr>
        <w:widowControl/>
        <w:spacing w:before="100" w:after="100"/>
        <w:jc w:val="center"/>
        <w:rPr>
          <w:rFonts w:ascii="方正小标宋_GBK" w:eastAsia="方正小标宋_GBK" w:cs="方正小标宋_GBK" w:hint="eastAsia"/>
          <w:kern w:val="0"/>
          <w:sz w:val="36"/>
          <w:szCs w:val="36"/>
        </w:rPr>
      </w:pPr>
      <w:bookmarkStart w:id="0" w:name="_GoBack"/>
      <w:bookmarkEnd w:id="0"/>
      <w:r>
        <w:rPr>
          <w:rFonts w:ascii="方正小标宋_GBK" w:eastAsia="方正小标宋_GBK" w:cs="方正小标宋_GBK" w:hint="eastAsia"/>
          <w:kern w:val="0"/>
          <w:sz w:val="36"/>
          <w:szCs w:val="36"/>
        </w:rPr>
        <w:t>（价格）</w:t>
      </w:r>
    </w:p>
    <w:p>
      <w:pPr>
        <w:widowControl/>
        <w:spacing w:before="100" w:after="100"/>
        <w:jc w:val="center"/>
        <w:rPr>
          <w:rFonts w:ascii="宋体" w:eastAsia="宋体" w:hint="eastAsia"/>
          <w:kern w:val="0"/>
          <w:sz w:val="21"/>
          <w:szCs w:val="21"/>
        </w:rPr>
      </w:pPr>
      <w:r>
        <w:rPr>
          <w:rFonts w:ascii="宋体" w:eastAsia="宋体" w:cs="方正仿宋_GBK" w:hint="eastAsia"/>
          <w:kern w:val="0"/>
          <w:sz w:val="21"/>
          <w:szCs w:val="21"/>
        </w:rPr>
        <w:t>编号:</w:t>
      </w:r>
      <w:r>
        <w:rPr>
          <w:rFonts w:ascii="宋体" w:eastAsia="宋体" w:hint="eastAsia"/>
          <w:kern w:val="0"/>
          <w:sz w:val="21"/>
          <w:szCs w:val="21"/>
          <w:u w:val="single"/>
        </w:rPr>
        <w:t>           </w:t>
      </w:r>
      <w:r>
        <w:rPr>
          <w:rFonts w:ascii="宋体" w:eastAsia="宋体" w:cs="宋体" w:hint="eastAsia"/>
          <w:kern w:val="0"/>
          <w:sz w:val="21"/>
          <w:szCs w:val="21"/>
        </w:rPr>
        <w:t xml:space="preserve"> </w:t>
      </w:r>
    </w:p>
    <w:tbl>
      <w:tblPr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81"/>
        <w:gridCol w:w="4441"/>
      </w:tblGrid>
      <w:tr>
        <w:tc>
          <w:tcPr>
            <w:tcW w:w="852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申请人:</w:t>
            </w:r>
          </w:p>
        </w:tc>
      </w:tr>
      <w:t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企业代码:</w:t>
            </w:r>
          </w:p>
        </w:tc>
      </w:tr>
      <w:t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</w:rPr>
              <w:t>统一社会信用代码:</w:t>
            </w:r>
          </w:p>
        </w:tc>
      </w:tr>
      <w:t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通讯地址:</w:t>
            </w:r>
          </w:p>
        </w:tc>
      </w:tr>
      <w:t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联系电话:</w:t>
            </w:r>
          </w:p>
        </w:tc>
      </w:tr>
      <w:t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</w:rPr>
              <w:t>合同协议号:</w:t>
            </w:r>
          </w:p>
        </w:tc>
      </w:tr>
      <w:t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eastAsia="宋体" w:hint="eastAsia"/>
                <w:b/>
                <w:bCs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申请书编号：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  <w:u w:val="single"/>
              </w:rPr>
              <w:t xml:space="preserve">                            </w:t>
            </w:r>
            <w:r>
              <w:rPr>
                <w:rFonts w:ascii="宋体" w:eastAsia="宋体" w:hint="eastAsia"/>
                <w:b/>
                <w:bCs/>
                <w:kern w:val="0"/>
                <w:sz w:val="21"/>
                <w:szCs w:val="21"/>
              </w:rPr>
              <w:t> </w:t>
            </w:r>
            <w:r>
              <w:rPr>
                <w:rFonts w:ascii="宋体" w:eastAsia="宋体" w:cs="宋体" w:hint="eastAsia"/>
                <w:b/>
                <w:bCs/>
                <w:kern w:val="0"/>
                <w:sz w:val="21"/>
                <w:szCs w:val="21"/>
              </w:rPr>
              <w:t xml:space="preserve"> </w:t>
            </w:r>
          </w:p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受理日期：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       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 xml:space="preserve">年 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>    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月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    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日</w:t>
            </w:r>
          </w:p>
        </w:tc>
      </w:tr>
      <w:tr>
        <w:trPr>
          <w:trHeight w:val="2025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spacing w:before="100" w:beforeAutospacing="1" w:after="100" w:afterAutospacing="1" w:line="360" w:lineRule="exact"/>
              <w:ind w:left="360" w:firstLineChars="200" w:firstLine="404"/>
              <w:rPr>
                <w:rFonts w:ascii="宋体" w:eastAsia="宋体" w:cs="宋体" w:hint="eastAsia"/>
                <w:kern w:val="0"/>
                <w:sz w:val="21"/>
                <w:szCs w:val="21"/>
                <w:u w:val="single"/>
              </w:rPr>
            </w:pPr>
          </w:p>
          <w:p>
            <w:pPr>
              <w:spacing w:before="100" w:beforeAutospacing="1" w:after="100" w:afterAutospacing="1" w:line="360" w:lineRule="exact"/>
              <w:ind w:left="360" w:firstLineChars="200" w:firstLine="404"/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</w:pPr>
            <w:r>
              <w:rPr>
                <w:rFonts w:ascii="宋体" w:eastAsia="宋体" w:cs="宋体" w:hint="eastAsia"/>
                <w:kern w:val="0"/>
                <w:sz w:val="21"/>
                <w:szCs w:val="21"/>
                <w:u w:val="single"/>
              </w:rPr>
              <w:t xml:space="preserve">               </w:t>
            </w:r>
            <w:r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  <w:t>（企业申请进口货物完税价格相关要素）应当计入进口货物完税价格</w:t>
            </w:r>
          </w:p>
          <w:p>
            <w:pPr>
              <w:spacing w:before="100" w:beforeAutospacing="1" w:after="100" w:afterAutospacing="1" w:line="360" w:lineRule="exact"/>
              <w:ind w:left="360" w:firstLineChars="200" w:firstLine="404"/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</w:pPr>
            <w:r>
              <w:rPr>
                <w:rFonts w:ascii="宋体" w:eastAsia="宋体" w:cs="宋体" w:hint="eastAsia"/>
                <w:kern w:val="0"/>
                <w:sz w:val="21"/>
                <w:szCs w:val="21"/>
                <w:u w:val="single"/>
              </w:rPr>
              <w:t xml:space="preserve">               </w:t>
            </w:r>
            <w:r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  <w:t>（企业申请进口货物完税价格相关要素）不应计入进口货物完税价格</w:t>
            </w:r>
          </w:p>
          <w:p>
            <w:pPr>
              <w:widowControl/>
              <w:spacing w:before="100" w:beforeAutospacing="1" w:after="100" w:afterAutospacing="1" w:line="360" w:lineRule="exact"/>
              <w:ind w:firstLineChars="200" w:firstLine="396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int="eastAsia"/>
                <w:spacing w:val="-6"/>
                <w:sz w:val="21"/>
                <w:szCs w:val="24"/>
              </w:rPr>
              <w:t>经预裁定决定应当计入进口货物完税价格的相关要素，</w:t>
            </w:r>
            <w:r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  <w:t>具体计入的金额应由申请人根据《中华人民共和国海关审定进出口货物完税价格办法》第十一条的规定按照客观量化数据资料自行予以确定。</w:t>
            </w:r>
          </w:p>
        </w:tc>
      </w:tr>
      <w:tr>
        <w:trPr>
          <w:trHeight w:val="1138"/>
        </w:trPr>
        <w:tc>
          <w:tcPr>
            <w:tcW w:w="40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spacing w:before="100" w:beforeAutospacing="1" w:after="100" w:afterAutospacing="1" w:line="360" w:lineRule="exact"/>
              <w:ind w:left="360" w:firstLineChars="200" w:firstLine="396"/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</w:pPr>
            <w:r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  <w:t xml:space="preserve">是否存在特殊关系   </w:t>
            </w:r>
          </w:p>
          <w:p>
            <w:pPr>
              <w:spacing w:before="100" w:beforeAutospacing="1" w:after="100" w:afterAutospacing="1" w:line="360" w:lineRule="exact"/>
              <w:ind w:left="360" w:firstLineChars="200" w:firstLine="396"/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</w:pPr>
            <w:r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  <w:t>□是          □否</w:t>
            </w:r>
          </w:p>
        </w:tc>
        <w:tc>
          <w:tcPr>
            <w:tcW w:w="444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>
            <w:pPr>
              <w:spacing w:before="100" w:beforeAutospacing="1" w:after="100" w:afterAutospacing="1" w:line="360" w:lineRule="exact"/>
              <w:ind w:left="360" w:firstLineChars="200" w:firstLine="396"/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</w:pPr>
            <w:r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  <w:t xml:space="preserve">特殊关系是否影响成交价格  </w:t>
            </w:r>
          </w:p>
          <w:p>
            <w:pPr>
              <w:spacing w:before="100" w:beforeAutospacing="1" w:after="100" w:afterAutospacing="1" w:line="360" w:lineRule="exact"/>
              <w:ind w:left="360" w:firstLineChars="200" w:firstLine="396"/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</w:pPr>
            <w:r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  <w:t xml:space="preserve">□是          □否  </w:t>
            </w:r>
          </w:p>
        </w:tc>
      </w:tr>
      <w:tr>
        <w:trPr>
          <w:trHeight w:val="1078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spacing w:before="100" w:beforeAutospacing="1" w:after="100" w:afterAutospacing="1" w:line="360" w:lineRule="exact"/>
              <w:ind w:left="360" w:firstLineChars="200" w:firstLine="404"/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</w:pPr>
            <w:r>
              <w:rPr>
                <w:rFonts w:ascii="宋体" w:eastAsia="宋体" w:cs="方正仿宋_GBK" w:hint="eastAsia"/>
                <w:color w:val="000000"/>
                <w:kern w:val="0"/>
                <w:sz w:val="21"/>
                <w:szCs w:val="21"/>
              </w:rPr>
              <w:t>进口货物价格是否符合成交价格条件</w:t>
            </w:r>
            <w:r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  <w:t xml:space="preserve">  </w:t>
            </w:r>
          </w:p>
          <w:p>
            <w:pPr>
              <w:spacing w:before="100" w:beforeAutospacing="1" w:after="100" w:afterAutospacing="1" w:line="360" w:lineRule="exact"/>
              <w:ind w:left="360" w:firstLineChars="200" w:firstLine="396"/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</w:pPr>
            <w:r>
              <w:rPr>
                <w:rFonts w:ascii="宋体" w:eastAsia="宋体" w:hint="eastAsia"/>
                <w:color w:val="000000"/>
                <w:spacing w:val="-6"/>
                <w:sz w:val="21"/>
                <w:szCs w:val="24"/>
              </w:rPr>
              <w:t xml:space="preserve">□是          □否                   </w:t>
            </w:r>
          </w:p>
        </w:tc>
      </w:tr>
      <w:tr>
        <w:trPr>
          <w:trHeight w:val="1794"/>
        </w:trPr>
        <w:tc>
          <w:tcPr>
            <w:tcW w:w="85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>
            <w:pPr>
              <w:widowControl/>
              <w:spacing w:before="100" w:beforeAutospacing="1" w:after="100" w:afterAutospacing="1" w:line="360" w:lineRule="exact"/>
              <w:jc w:val="lef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</w:p>
          <w:p>
            <w:pPr>
              <w:widowControl/>
              <w:spacing w:before="100" w:beforeAutospacing="1" w:after="100" w:afterAutospacing="1" w:line="360" w:lineRule="exact"/>
              <w:ind w:firstLineChars="1200" w:firstLine="2424"/>
              <w:jc w:val="right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hint="eastAsia"/>
                <w:kern w:val="0"/>
                <w:sz w:val="21"/>
                <w:szCs w:val="21"/>
              </w:rPr>
              <w:t> 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（公章）</w:t>
            </w:r>
          </w:p>
          <w:p>
            <w:pPr>
              <w:widowControl/>
              <w:spacing w:before="100" w:beforeAutospacing="1" w:after="100" w:afterAutospacing="1" w:line="360" w:lineRule="exact"/>
              <w:ind w:right="412" w:firstLine="2448"/>
              <w:jc w:val="center"/>
              <w:rPr>
                <w:rFonts w:ascii="宋体" w:eastAsia="宋体" w:hint="eastAsia"/>
                <w:kern w:val="0"/>
                <w:sz w:val="21"/>
                <w:szCs w:val="21"/>
              </w:rPr>
            </w:pP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 xml:space="preserve">                              年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 xml:space="preserve">    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月</w:t>
            </w:r>
            <w:r>
              <w:rPr>
                <w:rFonts w:ascii="宋体" w:eastAsia="宋体" w:hint="eastAsia"/>
                <w:kern w:val="0"/>
                <w:sz w:val="21"/>
                <w:szCs w:val="21"/>
              </w:rPr>
              <w:t xml:space="preserve">    </w:t>
            </w:r>
            <w:r>
              <w:rPr>
                <w:rFonts w:ascii="宋体" w:eastAsia="宋体" w:cs="宋体" w:hint="eastAsia"/>
                <w:kern w:val="0"/>
                <w:sz w:val="21"/>
                <w:szCs w:val="21"/>
              </w:rPr>
              <w:t xml:space="preserve"> </w:t>
            </w:r>
            <w:r>
              <w:rPr>
                <w:rFonts w:ascii="宋体" w:eastAsia="宋体" w:cs="方正仿宋_GBK" w:hint="eastAsia"/>
                <w:kern w:val="0"/>
                <w:sz w:val="21"/>
                <w:szCs w:val="21"/>
              </w:rPr>
              <w:t>日</w:t>
            </w:r>
          </w:p>
        </w:tc>
      </w:tr>
    </w:tbl>
    <w:p>
      <w:r>
        <w:rPr>
          <w:rFonts w:ascii="宋体" w:eastAsia="宋体" w:hint="eastAsia"/>
          <w:color w:val="000000"/>
          <w:spacing w:val="-6"/>
          <w:sz w:val="21"/>
          <w:szCs w:val="24"/>
        </w:rPr>
        <w:t>本预裁定决定书自作出之日起3年内有效。</w:t>
      </w:r>
    </w:p>
    <w:sectPr>
      <w:pgSz w:w="11906" w:h="16838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spacing w:val="-4"/>
      <w:kern w:val="2"/>
      <w:sz w:val="32"/>
      <w:szCs w:val="3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="Calibri" w:eastAsia="宋体" w:cs="Arial" w:hAnsi="Calibri"/>
      <w:spacing w:val="0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="Calibri" w:eastAsia="宋体" w:cs="Arial" w:hAnsi="Calibri"/>
      <w:spacing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1</Pages>
  <Words>293</Words>
  <Characters>293</Characters>
  <Lines>28</Lines>
  <Paragraphs>24</Paragraphs>
  <CharactersWithSpaces>486</CharactersWithSpaces>
  <Company>hphg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刘惟</dc:creator>
  <cp:lastModifiedBy>杨武</cp:lastModifiedBy>
  <cp:revision>2</cp:revision>
  <dcterms:created xsi:type="dcterms:W3CDTF">2020-08-19T08:40:00Z</dcterms:created>
  <dcterms:modified xsi:type="dcterms:W3CDTF">2020-12-11T10:28:50Z</dcterms:modified>
</cp:coreProperties>
</file>