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501" w:rsidRDefault="002E4501">
      <w:pPr>
        <w:pStyle w:val="Heading1"/>
        <w:jc w:val="center"/>
      </w:pPr>
      <w:r>
        <w:rPr>
          <w:rFonts w:hint="eastAsia"/>
        </w:rPr>
        <w:t>总关旧大院玻璃幕墙更换和业务用房维修改造项目竞争性磋商公告</w:t>
      </w:r>
    </w:p>
    <w:p w:rsidR="002E4501" w:rsidRDefault="002E4501" w:rsidP="0043489A">
      <w:pPr>
        <w:spacing w:line="360" w:lineRule="auto"/>
        <w:ind w:firstLineChars="200" w:firstLine="31680"/>
        <w:rPr>
          <w:rFonts w:ascii="宋体" w:cs="宋体"/>
          <w:sz w:val="24"/>
        </w:rPr>
      </w:pPr>
      <w:r>
        <w:rPr>
          <w:rFonts w:ascii="宋体" w:hAnsi="宋体" w:cs="宋体" w:hint="eastAsia"/>
          <w:sz w:val="24"/>
        </w:rPr>
        <w:t>广东建瀚工程管理有限公司（以下简称“采购代理机构”）受中华人民共和国穗东海关（以下简称“采购人”）的委托，拟对总关旧大院玻璃幕墙更换和业务用房维修改造项目进行竞争性磋商，欢迎符合资格条件的报价人（承包商）参加。有关事项如下：</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采购项目编号：</w:t>
      </w:r>
      <w:r>
        <w:rPr>
          <w:rFonts w:ascii="宋体" w:hAnsi="宋体" w:cs="宋体"/>
          <w:sz w:val="24"/>
        </w:rPr>
        <w:t xml:space="preserve">JHQY2022081 </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采购项目名称：总关旧大院玻璃幕墙更换和业务用房维修改造项目</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采购项目预算：人民币</w:t>
      </w:r>
      <w:r>
        <w:rPr>
          <w:rFonts w:ascii="宋体" w:hAnsi="宋体" w:cs="宋体"/>
          <w:sz w:val="24"/>
        </w:rPr>
        <w:t>955573.47</w:t>
      </w:r>
      <w:r>
        <w:rPr>
          <w:rFonts w:ascii="宋体" w:hAnsi="宋体" w:cs="宋体" w:hint="eastAsia"/>
          <w:sz w:val="24"/>
        </w:rPr>
        <w:t>元。（其中，绿色施工安全防护措施费为人民币</w:t>
      </w:r>
      <w:r>
        <w:rPr>
          <w:rFonts w:ascii="宋体" w:hAnsi="宋体" w:cs="宋体"/>
          <w:sz w:val="24"/>
        </w:rPr>
        <w:t>69882.63</w:t>
      </w:r>
      <w:r>
        <w:rPr>
          <w:rFonts w:ascii="宋体" w:hAnsi="宋体" w:cs="宋体" w:hint="eastAsia"/>
          <w:sz w:val="24"/>
        </w:rPr>
        <w:t>元，不作为竞争性费用。）</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采购数量：</w:t>
      </w:r>
      <w:r>
        <w:rPr>
          <w:rFonts w:ascii="宋体" w:hAnsi="宋体" w:cs="宋体"/>
          <w:sz w:val="24"/>
        </w:rPr>
        <w:t>1</w:t>
      </w:r>
      <w:r>
        <w:rPr>
          <w:rFonts w:ascii="宋体" w:hAnsi="宋体" w:cs="宋体" w:hint="eastAsia"/>
          <w:sz w:val="24"/>
        </w:rPr>
        <w:t>项</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项目内容及需求：</w:t>
      </w:r>
    </w:p>
    <w:p w:rsidR="002E4501" w:rsidRDefault="002E4501">
      <w:pPr>
        <w:numPr>
          <w:ilvl w:val="1"/>
          <w:numId w:val="1"/>
        </w:numPr>
        <w:tabs>
          <w:tab w:val="left" w:pos="1092"/>
        </w:tabs>
        <w:spacing w:line="360" w:lineRule="auto"/>
        <w:rPr>
          <w:rFonts w:ascii="宋体" w:cs="宋体"/>
          <w:sz w:val="24"/>
        </w:rPr>
      </w:pPr>
      <w:r>
        <w:rPr>
          <w:rFonts w:ascii="宋体" w:hAnsi="宋体" w:cs="宋体" w:hint="eastAsia"/>
          <w:sz w:val="24"/>
        </w:rPr>
        <w:t>项目内容：包工、包料、包工期、包质量、包安全、包文明施工。包组织实施工作和资料整理、包施工范围内的管理和现场整体组织、包专业协调及配合、包承包人应当购买的保险、包竣工图编制（须满足规划等各专项验收要求）等，综合单价包干。</w:t>
      </w:r>
    </w:p>
    <w:p w:rsidR="002E4501" w:rsidRDefault="002E4501">
      <w:pPr>
        <w:numPr>
          <w:ilvl w:val="1"/>
          <w:numId w:val="1"/>
        </w:numPr>
        <w:tabs>
          <w:tab w:val="clear" w:pos="840"/>
          <w:tab w:val="left" w:pos="1092"/>
        </w:tabs>
        <w:spacing w:line="360" w:lineRule="auto"/>
        <w:ind w:left="1078" w:hanging="358"/>
        <w:rPr>
          <w:rFonts w:ascii="宋体" w:cs="宋体"/>
          <w:sz w:val="24"/>
        </w:rPr>
      </w:pPr>
      <w:r>
        <w:rPr>
          <w:rFonts w:ascii="宋体" w:hAnsi="宋体" w:cs="宋体" w:hint="eastAsia"/>
          <w:sz w:val="24"/>
        </w:rPr>
        <w:t>简要技术要求或磋商项目的性质：详细内容请参阅竞争性磋商文件第二章《采购项目内容》。</w:t>
      </w:r>
    </w:p>
    <w:p w:rsidR="002E4501" w:rsidRDefault="002E4501">
      <w:pPr>
        <w:numPr>
          <w:ilvl w:val="1"/>
          <w:numId w:val="1"/>
        </w:numPr>
        <w:tabs>
          <w:tab w:val="clear" w:pos="840"/>
          <w:tab w:val="left" w:pos="1092"/>
        </w:tabs>
        <w:spacing w:line="360" w:lineRule="auto"/>
        <w:ind w:left="1078" w:hanging="358"/>
        <w:rPr>
          <w:rFonts w:ascii="宋体" w:cs="宋体"/>
          <w:iCs/>
          <w:sz w:val="24"/>
        </w:rPr>
      </w:pPr>
      <w:r>
        <w:rPr>
          <w:rFonts w:ascii="宋体" w:hAnsi="宋体" w:cs="宋体" w:hint="eastAsia"/>
          <w:iCs/>
          <w:sz w:val="24"/>
        </w:rPr>
        <w:t>本项目为一个整体，报价人（承包商）须对全部内容进行报价，不得分拆。</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报价人（承包商）资格：</w:t>
      </w:r>
    </w:p>
    <w:p w:rsidR="002E4501" w:rsidRDefault="002E4501">
      <w:pPr>
        <w:numPr>
          <w:ilvl w:val="1"/>
          <w:numId w:val="1"/>
        </w:numPr>
        <w:tabs>
          <w:tab w:val="clear" w:pos="840"/>
          <w:tab w:val="left" w:pos="1092"/>
        </w:tabs>
        <w:spacing w:line="360" w:lineRule="auto"/>
        <w:ind w:left="1078" w:hanging="358"/>
        <w:rPr>
          <w:rFonts w:ascii="宋体" w:cs="宋体"/>
          <w:iCs/>
          <w:sz w:val="24"/>
        </w:rPr>
      </w:pPr>
      <w:r>
        <w:rPr>
          <w:rFonts w:ascii="宋体" w:hAnsi="宋体" w:cs="宋体" w:hint="eastAsia"/>
          <w:sz w:val="24"/>
        </w:rPr>
        <w:t>具备《中华人民共和国政府采购法》第二十二条规定的条件，提供下列材料：</w:t>
      </w:r>
    </w:p>
    <w:p w:rsidR="002E4501" w:rsidRDefault="002E4501">
      <w:pPr>
        <w:numPr>
          <w:ilvl w:val="0"/>
          <w:numId w:val="2"/>
        </w:numPr>
        <w:tabs>
          <w:tab w:val="left" w:pos="1080"/>
        </w:tabs>
        <w:spacing w:line="360" w:lineRule="auto"/>
        <w:ind w:left="1665" w:hanging="765"/>
        <w:rPr>
          <w:rFonts w:ascii="宋体" w:cs="宋体"/>
          <w:bCs/>
          <w:sz w:val="24"/>
        </w:rPr>
      </w:pPr>
      <w:r>
        <w:rPr>
          <w:rFonts w:ascii="宋体" w:hAnsi="宋体" w:cs="宋体" w:hint="eastAsia"/>
          <w:bCs/>
          <w:sz w:val="24"/>
          <w:lang w:val="zh-CN"/>
        </w:rPr>
        <w:t>具有独立承担民事责任能力的在中华人民共和国境内登记注册的法人或其他组织营业执照（或事业单位法人证书</w:t>
      </w:r>
      <w:r>
        <w:rPr>
          <w:rFonts w:ascii="宋体" w:hAnsi="宋体" w:cs="宋体" w:hint="eastAsia"/>
          <w:bCs/>
          <w:sz w:val="24"/>
        </w:rPr>
        <w:t>等相关证明材料</w:t>
      </w:r>
      <w:r>
        <w:rPr>
          <w:rFonts w:ascii="宋体" w:hAnsi="宋体" w:cs="宋体" w:hint="eastAsia"/>
          <w:bCs/>
          <w:sz w:val="24"/>
          <w:lang w:val="zh-CN"/>
        </w:rPr>
        <w:t>），并在营业执照经营范围内含有运动场施工等内容；</w:t>
      </w:r>
    </w:p>
    <w:p w:rsidR="002E4501" w:rsidRDefault="002E4501">
      <w:pPr>
        <w:numPr>
          <w:ilvl w:val="0"/>
          <w:numId w:val="2"/>
        </w:numPr>
        <w:tabs>
          <w:tab w:val="left" w:pos="1080"/>
        </w:tabs>
        <w:spacing w:line="360" w:lineRule="auto"/>
        <w:ind w:left="1665" w:hanging="765"/>
        <w:rPr>
          <w:rFonts w:ascii="宋体" w:cs="宋体"/>
          <w:bCs/>
          <w:sz w:val="24"/>
        </w:rPr>
      </w:pPr>
      <w:r>
        <w:rPr>
          <w:rFonts w:ascii="宋体" w:hAnsi="宋体" w:cs="宋体" w:hint="eastAsia"/>
          <w:bCs/>
          <w:sz w:val="24"/>
        </w:rPr>
        <w:t>至报价截止之日前</w:t>
      </w:r>
      <w:r>
        <w:rPr>
          <w:rFonts w:ascii="宋体" w:hAnsi="宋体" w:cs="宋体"/>
          <w:bCs/>
          <w:sz w:val="24"/>
        </w:rPr>
        <w:t>6</w:t>
      </w:r>
      <w:r>
        <w:rPr>
          <w:rFonts w:ascii="宋体" w:hAnsi="宋体" w:cs="宋体" w:hint="eastAsia"/>
          <w:bCs/>
          <w:sz w:val="24"/>
        </w:rPr>
        <w:t>个月以内任意一个月依法缴纳税收相关证明材料复印件；如依法免税的，应提供相应文件证明其依法免税；</w:t>
      </w:r>
    </w:p>
    <w:p w:rsidR="002E4501" w:rsidRDefault="002E4501">
      <w:pPr>
        <w:numPr>
          <w:ilvl w:val="0"/>
          <w:numId w:val="2"/>
        </w:numPr>
        <w:tabs>
          <w:tab w:val="left" w:pos="1080"/>
        </w:tabs>
        <w:spacing w:line="360" w:lineRule="auto"/>
        <w:ind w:left="1665" w:hanging="765"/>
        <w:rPr>
          <w:rFonts w:ascii="宋体" w:cs="宋体"/>
          <w:bCs/>
          <w:sz w:val="24"/>
        </w:rPr>
      </w:pPr>
      <w:r>
        <w:rPr>
          <w:rFonts w:ascii="宋体" w:hAnsi="宋体" w:cs="宋体" w:hint="eastAsia"/>
          <w:bCs/>
          <w:sz w:val="24"/>
        </w:rPr>
        <w:t>至报价截止之日前</w:t>
      </w:r>
      <w:r>
        <w:rPr>
          <w:rFonts w:ascii="宋体" w:hAnsi="宋体" w:cs="宋体"/>
          <w:bCs/>
          <w:sz w:val="24"/>
        </w:rPr>
        <w:t>6</w:t>
      </w:r>
      <w:r>
        <w:rPr>
          <w:rFonts w:ascii="宋体" w:hAnsi="宋体" w:cs="宋体" w:hint="eastAsia"/>
          <w:bCs/>
          <w:sz w:val="24"/>
        </w:rPr>
        <w:t>个月以内任意一个月社会保障资金的相关证明材料复印件；如依法不需要缴纳社会保障资金的，应提供相应文件证明其依法不需要缴纳社会保障资金；</w:t>
      </w:r>
    </w:p>
    <w:p w:rsidR="002E4501" w:rsidRDefault="002E4501">
      <w:pPr>
        <w:numPr>
          <w:ilvl w:val="0"/>
          <w:numId w:val="2"/>
        </w:numPr>
        <w:tabs>
          <w:tab w:val="left" w:pos="1080"/>
        </w:tabs>
        <w:spacing w:line="360" w:lineRule="auto"/>
        <w:ind w:left="1665" w:hanging="765"/>
        <w:rPr>
          <w:rFonts w:ascii="宋体" w:cs="宋体"/>
          <w:bCs/>
          <w:sz w:val="24"/>
        </w:rPr>
      </w:pPr>
      <w:r>
        <w:rPr>
          <w:rFonts w:ascii="宋体" w:hAnsi="宋体" w:cs="宋体" w:hint="eastAsia"/>
          <w:bCs/>
          <w:sz w:val="24"/>
        </w:rPr>
        <w:t>提供具有履行合同所必需的设备和专业技术能力的书面声明；</w:t>
      </w:r>
    </w:p>
    <w:p w:rsidR="002E4501" w:rsidRDefault="002E4501">
      <w:pPr>
        <w:numPr>
          <w:ilvl w:val="0"/>
          <w:numId w:val="2"/>
        </w:numPr>
        <w:tabs>
          <w:tab w:val="left" w:pos="1080"/>
        </w:tabs>
        <w:spacing w:line="360" w:lineRule="auto"/>
        <w:ind w:left="1665" w:hanging="765"/>
        <w:rPr>
          <w:rFonts w:ascii="宋体" w:cs="宋体"/>
          <w:sz w:val="24"/>
        </w:rPr>
      </w:pPr>
      <w:r>
        <w:rPr>
          <w:rFonts w:ascii="宋体" w:hAnsi="宋体" w:cs="宋体" w:hint="eastAsia"/>
          <w:bCs/>
          <w:sz w:val="24"/>
        </w:rPr>
        <w:t>参加政府采购活动前</w:t>
      </w:r>
      <w:r>
        <w:rPr>
          <w:rFonts w:ascii="宋体" w:hAnsi="宋体" w:cs="宋体"/>
          <w:bCs/>
          <w:sz w:val="24"/>
        </w:rPr>
        <w:t>3</w:t>
      </w:r>
      <w:r>
        <w:rPr>
          <w:rFonts w:ascii="宋体" w:hAnsi="宋体" w:cs="宋体" w:hint="eastAsia"/>
          <w:bCs/>
          <w:sz w:val="24"/>
        </w:rPr>
        <w:t>年内在经营活动中没有重大违法记录的书面声明。</w:t>
      </w:r>
    </w:p>
    <w:p w:rsidR="002E4501" w:rsidRDefault="002E4501">
      <w:pPr>
        <w:numPr>
          <w:ilvl w:val="1"/>
          <w:numId w:val="1"/>
        </w:numPr>
        <w:tabs>
          <w:tab w:val="clear" w:pos="840"/>
          <w:tab w:val="left" w:pos="1092"/>
        </w:tabs>
        <w:spacing w:line="360" w:lineRule="auto"/>
        <w:ind w:left="1078" w:hanging="358"/>
        <w:rPr>
          <w:rFonts w:ascii="宋体" w:cs="宋体"/>
          <w:sz w:val="24"/>
        </w:rPr>
      </w:pPr>
      <w:r>
        <w:rPr>
          <w:rFonts w:ascii="宋体" w:hAnsi="宋体" w:cs="宋体" w:hint="eastAsia"/>
          <w:sz w:val="24"/>
        </w:rPr>
        <w:t>具备其他资格：</w:t>
      </w:r>
    </w:p>
    <w:p w:rsidR="002E4501" w:rsidRDefault="002E4501">
      <w:pPr>
        <w:numPr>
          <w:ilvl w:val="0"/>
          <w:numId w:val="3"/>
        </w:numPr>
        <w:tabs>
          <w:tab w:val="left" w:pos="1080"/>
        </w:tabs>
        <w:spacing w:line="360" w:lineRule="auto"/>
        <w:ind w:left="1665" w:hanging="765"/>
        <w:rPr>
          <w:rFonts w:ascii="宋体" w:cs="宋体"/>
          <w:kern w:val="0"/>
          <w:sz w:val="24"/>
        </w:rPr>
      </w:pPr>
      <w:r>
        <w:rPr>
          <w:rFonts w:ascii="宋体" w:hAnsi="宋体" w:cs="宋体" w:hint="eastAsia"/>
          <w:kern w:val="0"/>
          <w:sz w:val="24"/>
        </w:rPr>
        <w:t>建筑工程施工总承包三级（含）以上资质（以资质证书许可范围为准，在有效期内）；</w:t>
      </w:r>
    </w:p>
    <w:p w:rsidR="002E4501" w:rsidRDefault="002E4501">
      <w:pPr>
        <w:numPr>
          <w:ilvl w:val="0"/>
          <w:numId w:val="3"/>
        </w:numPr>
        <w:tabs>
          <w:tab w:val="left" w:pos="1080"/>
        </w:tabs>
        <w:spacing w:line="360" w:lineRule="auto"/>
        <w:ind w:left="1665" w:hanging="765"/>
        <w:rPr>
          <w:rFonts w:ascii="宋体" w:cs="宋体"/>
          <w:kern w:val="0"/>
          <w:sz w:val="24"/>
        </w:rPr>
      </w:pPr>
      <w:r>
        <w:rPr>
          <w:rFonts w:ascii="宋体" w:hAnsi="宋体" w:cs="宋体" w:hint="eastAsia"/>
          <w:kern w:val="0"/>
          <w:sz w:val="24"/>
        </w:rPr>
        <w:t>具有有效期内的《安全生产许可证》；</w:t>
      </w:r>
    </w:p>
    <w:p w:rsidR="002E4501" w:rsidRDefault="002E4501">
      <w:pPr>
        <w:numPr>
          <w:ilvl w:val="0"/>
          <w:numId w:val="3"/>
        </w:numPr>
        <w:tabs>
          <w:tab w:val="left" w:pos="1080"/>
        </w:tabs>
        <w:spacing w:line="360" w:lineRule="auto"/>
        <w:ind w:left="1665" w:hanging="765"/>
      </w:pPr>
      <w:r>
        <w:rPr>
          <w:rFonts w:ascii="宋体" w:hAnsi="宋体" w:cs="宋体" w:hint="eastAsia"/>
          <w:kern w:val="0"/>
          <w:sz w:val="24"/>
        </w:rPr>
        <w:t>拟担任本工程项目负责人的人员为：</w:t>
      </w:r>
    </w:p>
    <w:p w:rsidR="002E4501" w:rsidRDefault="002E4501">
      <w:pPr>
        <w:numPr>
          <w:ilvl w:val="0"/>
          <w:numId w:val="4"/>
        </w:numPr>
        <w:tabs>
          <w:tab w:val="left" w:pos="1080"/>
        </w:tabs>
        <w:spacing w:line="360" w:lineRule="auto"/>
        <w:ind w:left="900"/>
        <w:rPr>
          <w:rFonts w:ascii="宋体" w:cs="宋体"/>
          <w:kern w:val="0"/>
          <w:sz w:val="24"/>
        </w:rPr>
      </w:pPr>
      <w:r>
        <w:rPr>
          <w:rFonts w:ascii="宋体" w:hAnsi="宋体" w:cs="宋体" w:hint="eastAsia"/>
          <w:kern w:val="0"/>
          <w:sz w:val="24"/>
        </w:rPr>
        <w:t>拟派参加本工程项目的项目负责人必须是报价人（承包商）的单位人员。</w:t>
      </w:r>
    </w:p>
    <w:p w:rsidR="002E4501" w:rsidRDefault="002E4501">
      <w:pPr>
        <w:numPr>
          <w:ilvl w:val="0"/>
          <w:numId w:val="4"/>
        </w:numPr>
        <w:tabs>
          <w:tab w:val="left" w:pos="1080"/>
        </w:tabs>
        <w:spacing w:line="360" w:lineRule="auto"/>
        <w:ind w:left="900"/>
        <w:rPr>
          <w:rFonts w:ascii="宋体" w:cs="宋体"/>
          <w:kern w:val="0"/>
          <w:sz w:val="24"/>
        </w:rPr>
      </w:pPr>
      <w:r>
        <w:rPr>
          <w:rFonts w:ascii="宋体" w:hAnsi="宋体" w:cs="宋体" w:hint="eastAsia"/>
          <w:kern w:val="0"/>
          <w:sz w:val="24"/>
        </w:rPr>
        <w:t>具有</w:t>
      </w:r>
      <w:r w:rsidRPr="000D1E3F">
        <w:rPr>
          <w:rFonts w:ascii="宋体" w:hAnsi="宋体" w:cs="宋体" w:hint="eastAsia"/>
          <w:kern w:val="0"/>
          <w:sz w:val="24"/>
        </w:rPr>
        <w:t>建筑工程专业贰级或以上级别注册建造师。同时持有项目负责人在有效期内的安全生产考核合格证书（</w:t>
      </w:r>
      <w:r w:rsidRPr="000D1E3F">
        <w:rPr>
          <w:rFonts w:ascii="宋体" w:hAnsi="宋体" w:cs="宋体"/>
          <w:kern w:val="0"/>
          <w:sz w:val="24"/>
        </w:rPr>
        <w:t>B</w:t>
      </w:r>
      <w:r w:rsidRPr="000D1E3F">
        <w:rPr>
          <w:rFonts w:ascii="宋体" w:hAnsi="宋体" w:cs="宋体" w:hint="eastAsia"/>
          <w:kern w:val="0"/>
          <w:sz w:val="24"/>
        </w:rPr>
        <w:t>类），或能够提供广东省建筑施工企业管理人员安全生产考核信息系统安全生产管理人员证书信息的打印页。</w:t>
      </w:r>
      <w:r>
        <w:rPr>
          <w:rFonts w:ascii="宋体" w:hAnsi="宋体" w:cs="宋体" w:hint="eastAsia"/>
          <w:kern w:val="0"/>
          <w:sz w:val="24"/>
        </w:rPr>
        <w:t>（初次报价响应文件需提交拟担任本工程项目负责人未在其它项目任职的承诺书）。</w:t>
      </w:r>
    </w:p>
    <w:p w:rsidR="002E4501" w:rsidRDefault="002E4501">
      <w:pPr>
        <w:tabs>
          <w:tab w:val="left" w:pos="1080"/>
        </w:tabs>
        <w:spacing w:line="360" w:lineRule="auto"/>
        <w:ind w:left="900"/>
        <w:rPr>
          <w:rFonts w:ascii="宋体" w:cs="宋体"/>
          <w:kern w:val="0"/>
          <w:sz w:val="24"/>
        </w:rPr>
      </w:pPr>
      <w:r>
        <w:rPr>
          <w:rFonts w:ascii="宋体" w:hAnsi="宋体" w:cs="宋体" w:hint="eastAsia"/>
          <w:kern w:val="0"/>
          <w:sz w:val="24"/>
        </w:rPr>
        <w:t>注：建造师的专业及等级标准按《注册建造师执业管理办法（试行）》及《注册建造师执业工程规模标准（试行）》。根据广东省建设厅《关于明确省外二级建造师入粤注册和执业有关问题的通知》（粤建市函〔</w:t>
      </w:r>
      <w:r>
        <w:rPr>
          <w:rFonts w:ascii="宋体" w:hAnsi="宋体" w:cs="宋体"/>
          <w:kern w:val="0"/>
          <w:sz w:val="24"/>
        </w:rPr>
        <w:t>2011</w:t>
      </w:r>
      <w:r>
        <w:rPr>
          <w:rFonts w:ascii="宋体" w:hAnsi="宋体" w:cs="宋体" w:hint="eastAsia"/>
          <w:kern w:val="0"/>
          <w:sz w:val="24"/>
        </w:rPr>
        <w:t>〕</w:t>
      </w:r>
      <w:r>
        <w:rPr>
          <w:rFonts w:ascii="宋体" w:hAnsi="宋体" w:cs="宋体"/>
          <w:kern w:val="0"/>
          <w:sz w:val="24"/>
        </w:rPr>
        <w:t>218</w:t>
      </w:r>
      <w:r>
        <w:rPr>
          <w:rFonts w:ascii="宋体" w:hAnsi="宋体" w:cs="宋体" w:hint="eastAsia"/>
          <w:kern w:val="0"/>
          <w:sz w:val="24"/>
        </w:rPr>
        <w:t>号），二级建造师执业资格证书、注册证书仅限所在行政区域内有效，不得跨省执业。报价人（承包商）应提供有效的二级建造师执业资格证书或提供省建设执业资格注册中心“广东省二级注册建造师、二级注册结构工程师、二级注册建筑师注册管理信息系统”上有效的电子注册证书。项目负责人在任职期间不得担任专职安全员，项目专职安全员在任职期间也不得担任项目负责人，项目负责人和安全员不为同一人。</w:t>
      </w:r>
    </w:p>
    <w:p w:rsidR="002E4501" w:rsidRDefault="002E4501">
      <w:pPr>
        <w:numPr>
          <w:ilvl w:val="0"/>
          <w:numId w:val="4"/>
        </w:numPr>
        <w:tabs>
          <w:tab w:val="left" w:pos="1080"/>
        </w:tabs>
        <w:spacing w:line="360" w:lineRule="auto"/>
        <w:ind w:left="900"/>
        <w:rPr>
          <w:rFonts w:ascii="宋体" w:cs="宋体"/>
          <w:kern w:val="0"/>
          <w:sz w:val="24"/>
        </w:rPr>
      </w:pPr>
      <w:r>
        <w:rPr>
          <w:rFonts w:ascii="宋体" w:hAnsi="宋体" w:cs="宋体" w:hint="eastAsia"/>
          <w:kern w:val="0"/>
          <w:sz w:val="24"/>
        </w:rPr>
        <w:t>报价人（承包商）专职安全人员须具有在有效期内的安全生产考核合格证书（</w:t>
      </w:r>
      <w:r>
        <w:rPr>
          <w:rFonts w:ascii="宋体" w:hAnsi="宋体" w:cs="宋体"/>
          <w:kern w:val="0"/>
          <w:sz w:val="24"/>
        </w:rPr>
        <w:t>C</w:t>
      </w:r>
      <w:r>
        <w:rPr>
          <w:rFonts w:ascii="宋体" w:hAnsi="宋体" w:cs="宋体" w:hint="eastAsia"/>
          <w:kern w:val="0"/>
          <w:sz w:val="24"/>
        </w:rPr>
        <w:t>类），或能够提供广东省建筑施工企业管理人员安全生产考核信息系统安全生产管理人员证书信息的打印页。</w:t>
      </w:r>
    </w:p>
    <w:p w:rsidR="002E4501" w:rsidRDefault="002E4501">
      <w:pPr>
        <w:numPr>
          <w:ilvl w:val="1"/>
          <w:numId w:val="1"/>
        </w:numPr>
        <w:tabs>
          <w:tab w:val="left" w:pos="1092"/>
        </w:tabs>
        <w:spacing w:line="360" w:lineRule="auto"/>
        <w:ind w:left="1078" w:hanging="358"/>
        <w:rPr>
          <w:rFonts w:ascii="宋体" w:cs="宋体"/>
          <w:iCs/>
          <w:sz w:val="24"/>
        </w:rPr>
      </w:pPr>
      <w:r>
        <w:rPr>
          <w:rFonts w:ascii="宋体" w:hAnsi="宋体" w:cs="宋体" w:hint="eastAsia"/>
          <w:iCs/>
          <w:sz w:val="24"/>
        </w:rPr>
        <w:t>报价人（承包商）未被列入“信用中国”网站</w:t>
      </w:r>
      <w:r>
        <w:rPr>
          <w:rFonts w:ascii="宋体" w:hAnsi="宋体" w:cs="宋体"/>
          <w:iCs/>
          <w:sz w:val="24"/>
        </w:rPr>
        <w:t>(www.creditchina.gov.cn)</w:t>
      </w:r>
      <w:r>
        <w:rPr>
          <w:rFonts w:ascii="宋体" w:hAnsi="宋体" w:cs="宋体" w:hint="eastAsia"/>
          <w:iCs/>
          <w:sz w:val="24"/>
        </w:rPr>
        <w:t>“记录失信被执行人或重大税收违法案件当事人名单或政府采购严重违法失信行为”记录名单；不处于中国政府采购网</w:t>
      </w:r>
      <w:r>
        <w:rPr>
          <w:rFonts w:ascii="宋体" w:hAnsi="宋体" w:cs="宋体"/>
          <w:iCs/>
          <w:sz w:val="24"/>
        </w:rPr>
        <w:t>(www.ccgp.gov.cn)</w:t>
      </w:r>
      <w:r>
        <w:rPr>
          <w:rFonts w:ascii="宋体" w:hAnsi="宋体" w:cs="宋体" w:hint="eastAsia"/>
          <w:iCs/>
          <w:sz w:val="24"/>
        </w:rPr>
        <w:t>“政府采购严重违法失信行为信息记录”中的禁止参加政府采购活动期间。（以采购人或采购代理报价</w:t>
      </w:r>
      <w:r>
        <w:rPr>
          <w:rFonts w:ascii="宋体" w:hAnsi="宋体" w:cs="宋体" w:hint="eastAsia"/>
          <w:bCs/>
          <w:sz w:val="24"/>
        </w:rPr>
        <w:t>截止</w:t>
      </w:r>
      <w:r>
        <w:rPr>
          <w:rFonts w:ascii="宋体" w:hAnsi="宋体" w:cs="宋体" w:hint="eastAsia"/>
          <w:iCs/>
          <w:sz w:val="24"/>
        </w:rPr>
        <w:t>日前一天</w:t>
      </w:r>
      <w:r>
        <w:rPr>
          <w:rFonts w:ascii="宋体" w:hAnsi="宋体" w:cs="宋体"/>
          <w:iCs/>
          <w:sz w:val="24"/>
        </w:rPr>
        <w:t>24:00</w:t>
      </w:r>
      <w:r>
        <w:rPr>
          <w:rFonts w:ascii="宋体" w:hAnsi="宋体" w:cs="宋体" w:hint="eastAsia"/>
          <w:iCs/>
          <w:sz w:val="24"/>
        </w:rPr>
        <w:t>时在“信用中国”网站（</w:t>
      </w:r>
      <w:r>
        <w:rPr>
          <w:rFonts w:ascii="宋体" w:hAnsi="宋体" w:cs="宋体"/>
          <w:iCs/>
          <w:sz w:val="24"/>
        </w:rPr>
        <w:t>www.creditchina.gov.cn</w:t>
      </w:r>
      <w:r>
        <w:rPr>
          <w:rFonts w:ascii="宋体" w:hAnsi="宋体" w:cs="宋体" w:hint="eastAsia"/>
          <w:iCs/>
          <w:sz w:val="24"/>
        </w:rPr>
        <w:t>）及中国政府采购网</w:t>
      </w:r>
      <w:r>
        <w:rPr>
          <w:rFonts w:ascii="宋体" w:hAnsi="宋体" w:cs="宋体"/>
          <w:iCs/>
          <w:sz w:val="24"/>
        </w:rPr>
        <w:t>(www.ccgp.gov.cn)</w:t>
      </w:r>
      <w:r>
        <w:rPr>
          <w:rFonts w:ascii="宋体" w:hAnsi="宋体" w:cs="宋体" w:hint="eastAsia"/>
          <w:iCs/>
          <w:sz w:val="24"/>
        </w:rPr>
        <w:t>查询结果为准，如相关失信记录已失效，报价人（承包商）需提供相关证明资料）。</w:t>
      </w:r>
    </w:p>
    <w:p w:rsidR="002E4501" w:rsidRDefault="002E4501">
      <w:pPr>
        <w:numPr>
          <w:ilvl w:val="1"/>
          <w:numId w:val="1"/>
        </w:numPr>
        <w:tabs>
          <w:tab w:val="left" w:pos="1092"/>
        </w:tabs>
        <w:spacing w:line="360" w:lineRule="auto"/>
        <w:ind w:left="1078" w:hanging="358"/>
        <w:rPr>
          <w:rFonts w:ascii="宋体" w:cs="宋体"/>
          <w:sz w:val="24"/>
        </w:rPr>
      </w:pPr>
      <w:r>
        <w:rPr>
          <w:rFonts w:ascii="宋体" w:hAnsi="宋体" w:cs="宋体" w:hint="eastAsia"/>
          <w:sz w:val="24"/>
        </w:rPr>
        <w:t>单位负责人为同一人或者存在控股、管理关系的不同报价人（承包商），不得同时参加本采购项目同一合同项下的报价。</w:t>
      </w:r>
    </w:p>
    <w:p w:rsidR="002E4501" w:rsidRDefault="002E4501">
      <w:pPr>
        <w:numPr>
          <w:ilvl w:val="1"/>
          <w:numId w:val="1"/>
        </w:numPr>
        <w:tabs>
          <w:tab w:val="left" w:pos="1092"/>
        </w:tabs>
        <w:spacing w:line="360" w:lineRule="auto"/>
        <w:ind w:left="1078" w:hanging="358"/>
        <w:rPr>
          <w:rFonts w:ascii="宋体" w:cs="宋体"/>
          <w:sz w:val="24"/>
        </w:rPr>
      </w:pPr>
      <w:r>
        <w:rPr>
          <w:rFonts w:ascii="宋体" w:hAnsi="宋体" w:cs="宋体" w:hint="eastAsia"/>
          <w:sz w:val="24"/>
        </w:rPr>
        <w:t>为采购项目提供整体设计、规范编制或者项目管理、监理、检测等服务的报价人（承包商），不得再参加本采购项目的其他采购活动。</w:t>
      </w:r>
    </w:p>
    <w:p w:rsidR="002E4501" w:rsidRDefault="002E4501">
      <w:pPr>
        <w:numPr>
          <w:ilvl w:val="1"/>
          <w:numId w:val="1"/>
        </w:numPr>
        <w:tabs>
          <w:tab w:val="clear" w:pos="840"/>
          <w:tab w:val="left" w:pos="1092"/>
        </w:tabs>
        <w:spacing w:line="360" w:lineRule="auto"/>
        <w:ind w:left="1078" w:hanging="358"/>
        <w:rPr>
          <w:rFonts w:ascii="宋体" w:cs="宋体"/>
          <w:iCs/>
          <w:sz w:val="24"/>
        </w:rPr>
      </w:pPr>
      <w:r>
        <w:rPr>
          <w:rFonts w:ascii="宋体" w:hAnsi="宋体" w:cs="宋体" w:hint="eastAsia"/>
          <w:iCs/>
          <w:sz w:val="24"/>
        </w:rPr>
        <w:t>本项目不接受联合体报价。</w:t>
      </w:r>
    </w:p>
    <w:p w:rsidR="002E4501" w:rsidRDefault="002E4501">
      <w:pPr>
        <w:numPr>
          <w:ilvl w:val="1"/>
          <w:numId w:val="1"/>
        </w:numPr>
        <w:tabs>
          <w:tab w:val="clear" w:pos="840"/>
          <w:tab w:val="left" w:pos="1092"/>
        </w:tabs>
        <w:spacing w:line="360" w:lineRule="auto"/>
        <w:ind w:left="1078" w:hanging="358"/>
        <w:rPr>
          <w:rFonts w:ascii="宋体" w:cs="宋体"/>
          <w:iCs/>
          <w:sz w:val="24"/>
        </w:rPr>
      </w:pPr>
      <w:r>
        <w:rPr>
          <w:rFonts w:ascii="宋体" w:hAnsi="宋体" w:cs="宋体" w:hint="eastAsia"/>
          <w:iCs/>
          <w:sz w:val="24"/>
        </w:rPr>
        <w:t>已获取本项目采购文件。</w:t>
      </w:r>
    </w:p>
    <w:p w:rsidR="002E4501" w:rsidRDefault="002E4501">
      <w:pPr>
        <w:tabs>
          <w:tab w:val="left" w:pos="1080"/>
        </w:tabs>
        <w:spacing w:line="360" w:lineRule="auto"/>
        <w:ind w:left="720"/>
        <w:rPr>
          <w:rFonts w:ascii="宋体" w:cs="宋体"/>
          <w:b/>
          <w:bCs/>
          <w:sz w:val="24"/>
        </w:rPr>
      </w:pPr>
      <w:r>
        <w:rPr>
          <w:rFonts w:ascii="宋体" w:hAnsi="宋体" w:cs="宋体" w:hint="eastAsia"/>
          <w:b/>
          <w:bCs/>
          <w:sz w:val="24"/>
        </w:rPr>
        <w:t>备注：购买竞争性磋商文件须知。</w:t>
      </w:r>
    </w:p>
    <w:p w:rsidR="002E4501" w:rsidRDefault="002E4501">
      <w:pPr>
        <w:numPr>
          <w:ilvl w:val="1"/>
          <w:numId w:val="5"/>
        </w:numPr>
        <w:tabs>
          <w:tab w:val="clear" w:pos="840"/>
          <w:tab w:val="left" w:pos="1092"/>
        </w:tabs>
        <w:spacing w:line="360" w:lineRule="auto"/>
        <w:ind w:left="1078" w:hanging="358"/>
        <w:rPr>
          <w:rFonts w:ascii="宋体" w:cs="宋体"/>
          <w:sz w:val="24"/>
        </w:rPr>
      </w:pPr>
      <w:r>
        <w:rPr>
          <w:rFonts w:ascii="宋体" w:hAnsi="宋体" w:cs="宋体" w:hint="eastAsia"/>
          <w:iCs/>
          <w:sz w:val="24"/>
        </w:rPr>
        <w:t>报价人（</w:t>
      </w:r>
      <w:r>
        <w:rPr>
          <w:rFonts w:ascii="宋体" w:hAnsi="宋体" w:cs="宋体" w:hint="eastAsia"/>
          <w:sz w:val="24"/>
        </w:rPr>
        <w:t>承包商</w:t>
      </w:r>
      <w:r>
        <w:rPr>
          <w:rFonts w:ascii="宋体" w:hAnsi="宋体" w:cs="宋体" w:hint="eastAsia"/>
          <w:iCs/>
          <w:sz w:val="24"/>
        </w:rPr>
        <w:t>）</w:t>
      </w:r>
      <w:r>
        <w:rPr>
          <w:rFonts w:ascii="宋体" w:hAnsi="宋体" w:cs="宋体" w:hint="eastAsia"/>
          <w:sz w:val="24"/>
        </w:rPr>
        <w:t>购买竞争性磋商文件时，需携带以下资料：</w:t>
      </w:r>
    </w:p>
    <w:p w:rsidR="002E4501" w:rsidRDefault="002E4501">
      <w:pPr>
        <w:widowControl w:val="0"/>
        <w:numPr>
          <w:ilvl w:val="0"/>
          <w:numId w:val="6"/>
        </w:numPr>
        <w:tabs>
          <w:tab w:val="left" w:pos="1680"/>
        </w:tabs>
        <w:spacing w:line="360" w:lineRule="auto"/>
        <w:ind w:left="1665" w:hanging="765"/>
        <w:jc w:val="both"/>
        <w:rPr>
          <w:rFonts w:ascii="宋体" w:cs="宋体"/>
          <w:bCs/>
          <w:sz w:val="24"/>
        </w:rPr>
      </w:pPr>
      <w:r>
        <w:rPr>
          <w:rFonts w:ascii="宋体" w:hAnsi="宋体" w:cs="宋体" w:hint="eastAsia"/>
          <w:bCs/>
          <w:sz w:val="24"/>
          <w:lang w:val="zh-CN"/>
        </w:rPr>
        <w:t>营业执照（或事业单位法人证书</w:t>
      </w:r>
      <w:r>
        <w:rPr>
          <w:rFonts w:ascii="宋体" w:hAnsi="宋体" w:cs="宋体" w:hint="eastAsia"/>
          <w:bCs/>
          <w:sz w:val="24"/>
        </w:rPr>
        <w:t>等相关证明材料</w:t>
      </w:r>
      <w:r>
        <w:rPr>
          <w:rFonts w:ascii="宋体" w:hAnsi="宋体" w:cs="宋体" w:hint="eastAsia"/>
          <w:bCs/>
          <w:sz w:val="24"/>
          <w:lang w:val="zh-CN"/>
        </w:rPr>
        <w:t>）</w:t>
      </w:r>
      <w:r>
        <w:rPr>
          <w:rFonts w:ascii="宋体" w:hAnsi="宋体" w:cs="宋体" w:hint="eastAsia"/>
          <w:bCs/>
          <w:sz w:val="24"/>
        </w:rPr>
        <w:t>复印件；</w:t>
      </w:r>
    </w:p>
    <w:p w:rsidR="002E4501" w:rsidRDefault="002E4501">
      <w:pPr>
        <w:widowControl w:val="0"/>
        <w:numPr>
          <w:ilvl w:val="0"/>
          <w:numId w:val="6"/>
        </w:numPr>
        <w:tabs>
          <w:tab w:val="left" w:pos="1680"/>
        </w:tabs>
        <w:spacing w:line="360" w:lineRule="auto"/>
        <w:ind w:left="1665" w:hanging="765"/>
        <w:jc w:val="both"/>
        <w:rPr>
          <w:rFonts w:ascii="宋体" w:cs="宋体"/>
          <w:sz w:val="24"/>
        </w:rPr>
      </w:pPr>
      <w:r>
        <w:rPr>
          <w:rFonts w:ascii="宋体" w:hAnsi="宋体" w:cs="宋体" w:hint="eastAsia"/>
          <w:sz w:val="24"/>
        </w:rPr>
        <w:t>报价人（承包商）需提供“</w:t>
      </w:r>
      <w:r>
        <w:rPr>
          <w:rFonts w:ascii="宋体" w:hAnsi="宋体" w:cs="宋体"/>
          <w:sz w:val="24"/>
        </w:rPr>
        <w:t>2.</w:t>
      </w:r>
      <w:r>
        <w:rPr>
          <w:rFonts w:ascii="宋体" w:hAnsi="宋体" w:cs="宋体" w:hint="eastAsia"/>
          <w:sz w:val="24"/>
        </w:rPr>
        <w:t>具备其他资格”中第（</w:t>
      </w:r>
      <w:r>
        <w:rPr>
          <w:rFonts w:ascii="宋体" w:hAnsi="宋体" w:cs="宋体"/>
          <w:sz w:val="24"/>
        </w:rPr>
        <w:t>1</w:t>
      </w:r>
      <w:r>
        <w:rPr>
          <w:rFonts w:ascii="宋体" w:hAnsi="宋体" w:cs="宋体" w:hint="eastAsia"/>
          <w:sz w:val="24"/>
        </w:rPr>
        <w:t>）</w:t>
      </w:r>
      <w:r>
        <w:rPr>
          <w:rFonts w:ascii="宋体" w:cs="宋体"/>
          <w:sz w:val="24"/>
        </w:rPr>
        <w:t>-</w:t>
      </w:r>
      <w:r>
        <w:rPr>
          <w:rFonts w:ascii="宋体" w:hAnsi="宋体" w:cs="宋体" w:hint="eastAsia"/>
          <w:sz w:val="24"/>
        </w:rPr>
        <w:t>（</w:t>
      </w:r>
      <w:r>
        <w:rPr>
          <w:rFonts w:ascii="宋体" w:hAnsi="宋体" w:cs="宋体"/>
          <w:sz w:val="24"/>
        </w:rPr>
        <w:t>3</w:t>
      </w:r>
      <w:r>
        <w:rPr>
          <w:rFonts w:ascii="宋体" w:hAnsi="宋体" w:cs="宋体" w:hint="eastAsia"/>
          <w:sz w:val="24"/>
        </w:rPr>
        <w:t>）点所要求的相应证明材料复印件。</w:t>
      </w:r>
    </w:p>
    <w:p w:rsidR="002E4501" w:rsidRDefault="002E4501">
      <w:pPr>
        <w:numPr>
          <w:ilvl w:val="1"/>
          <w:numId w:val="5"/>
        </w:numPr>
        <w:tabs>
          <w:tab w:val="left" w:pos="1080"/>
        </w:tabs>
        <w:wordWrap w:val="0"/>
        <w:spacing w:line="360" w:lineRule="auto"/>
        <w:ind w:left="1120" w:hanging="400"/>
        <w:rPr>
          <w:rFonts w:ascii="宋体" w:cs="宋体"/>
          <w:sz w:val="24"/>
        </w:rPr>
      </w:pPr>
      <w:r>
        <w:rPr>
          <w:rFonts w:ascii="宋体" w:hAnsi="宋体" w:cs="宋体" w:hint="eastAsia"/>
          <w:sz w:val="24"/>
        </w:rPr>
        <w:t>已购买文件的报价人（承包商），不代表通过资格性审查。</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符合资格的报价人（承包商）应当在</w:t>
      </w:r>
      <w:r>
        <w:rPr>
          <w:rFonts w:ascii="宋体" w:hAnsi="宋体" w:cs="宋体"/>
          <w:sz w:val="24"/>
        </w:rPr>
        <w:t>2022</w:t>
      </w:r>
      <w:r>
        <w:rPr>
          <w:rFonts w:ascii="宋体" w:hAnsi="宋体" w:cs="宋体" w:hint="eastAsia"/>
          <w:sz w:val="24"/>
        </w:rPr>
        <w:t>年</w:t>
      </w:r>
      <w:r>
        <w:rPr>
          <w:rFonts w:ascii="宋体" w:hAnsi="宋体" w:cs="宋体"/>
          <w:sz w:val="24"/>
        </w:rPr>
        <w:t>11</w:t>
      </w:r>
      <w:r>
        <w:rPr>
          <w:rFonts w:ascii="宋体" w:hAnsi="宋体" w:cs="宋体" w:hint="eastAsia"/>
          <w:sz w:val="24"/>
        </w:rPr>
        <w:t>月</w:t>
      </w:r>
      <w:r>
        <w:rPr>
          <w:rFonts w:ascii="宋体" w:hAnsi="宋体" w:cs="宋体"/>
          <w:sz w:val="24"/>
        </w:rPr>
        <w:t>2</w:t>
      </w:r>
      <w:r>
        <w:rPr>
          <w:rFonts w:ascii="宋体" w:hAnsi="宋体" w:cs="宋体" w:hint="eastAsia"/>
          <w:sz w:val="24"/>
        </w:rPr>
        <w:t>日起至</w:t>
      </w:r>
      <w:r>
        <w:rPr>
          <w:rFonts w:ascii="宋体" w:hAnsi="宋体" w:cs="宋体"/>
          <w:sz w:val="24"/>
        </w:rPr>
        <w:t>2022</w:t>
      </w:r>
      <w:r>
        <w:rPr>
          <w:rFonts w:ascii="宋体" w:hAnsi="宋体" w:cs="宋体" w:hint="eastAsia"/>
          <w:sz w:val="24"/>
        </w:rPr>
        <w:t>年</w:t>
      </w:r>
      <w:r>
        <w:rPr>
          <w:rFonts w:ascii="宋体" w:hAnsi="宋体" w:cs="宋体"/>
          <w:sz w:val="24"/>
        </w:rPr>
        <w:t>11</w:t>
      </w:r>
      <w:r>
        <w:rPr>
          <w:rFonts w:ascii="宋体" w:hAnsi="宋体" w:cs="宋体" w:hint="eastAsia"/>
          <w:sz w:val="24"/>
        </w:rPr>
        <w:t>月</w:t>
      </w:r>
      <w:r>
        <w:rPr>
          <w:rFonts w:ascii="宋体" w:hAnsi="宋体" w:cs="宋体"/>
          <w:sz w:val="24"/>
        </w:rPr>
        <w:t>8</w:t>
      </w:r>
      <w:r>
        <w:rPr>
          <w:rFonts w:ascii="宋体" w:hAnsi="宋体" w:cs="宋体" w:hint="eastAsia"/>
          <w:sz w:val="24"/>
        </w:rPr>
        <w:t>日期间购买竞争性磋商文件。</w:t>
      </w:r>
    </w:p>
    <w:p w:rsidR="002E4501" w:rsidRDefault="002E4501">
      <w:pPr>
        <w:tabs>
          <w:tab w:val="left" w:pos="900"/>
        </w:tabs>
        <w:spacing w:line="360" w:lineRule="auto"/>
        <w:ind w:left="840"/>
        <w:rPr>
          <w:rFonts w:ascii="宋体" w:cs="宋体"/>
          <w:sz w:val="24"/>
        </w:rPr>
      </w:pPr>
      <w:r>
        <w:rPr>
          <w:rFonts w:ascii="宋体" w:hAnsi="宋体" w:cs="宋体" w:hint="eastAsia"/>
          <w:sz w:val="24"/>
        </w:rPr>
        <w:t>竞争性磋商文件购买方式：</w:t>
      </w:r>
    </w:p>
    <w:p w:rsidR="002E4501" w:rsidRDefault="002E4501">
      <w:pPr>
        <w:tabs>
          <w:tab w:val="left" w:pos="900"/>
        </w:tabs>
        <w:spacing w:line="360" w:lineRule="auto"/>
        <w:ind w:left="840"/>
        <w:rPr>
          <w:rFonts w:ascii="宋体" w:cs="宋体"/>
          <w:sz w:val="24"/>
        </w:rPr>
      </w:pPr>
      <w:r>
        <w:rPr>
          <w:rFonts w:ascii="宋体" w:hAnsi="宋体" w:cs="宋体" w:hint="eastAsia"/>
          <w:sz w:val="24"/>
        </w:rPr>
        <w:t>邮购方式：</w:t>
      </w:r>
      <w:hyperlink r:id="rId7" w:history="1">
        <w:r>
          <w:rPr>
            <w:rStyle w:val="Hyperlink"/>
            <w:rFonts w:ascii="宋体" w:hAnsi="宋体" w:cs="宋体"/>
            <w:color w:val="auto"/>
            <w:sz w:val="24"/>
          </w:rPr>
          <w:t>1692589233@qq.com</w:t>
        </w:r>
      </w:hyperlink>
    </w:p>
    <w:p w:rsidR="002E4501" w:rsidRDefault="002E4501">
      <w:pPr>
        <w:tabs>
          <w:tab w:val="left" w:pos="900"/>
        </w:tabs>
        <w:spacing w:line="360" w:lineRule="auto"/>
        <w:ind w:left="840"/>
        <w:rPr>
          <w:rFonts w:ascii="宋体" w:cs="宋体"/>
          <w:sz w:val="24"/>
        </w:rPr>
      </w:pPr>
      <w:r>
        <w:rPr>
          <w:rFonts w:ascii="宋体" w:hAnsi="宋体" w:cs="宋体" w:hint="eastAsia"/>
          <w:sz w:val="24"/>
        </w:rPr>
        <w:t>电话：</w:t>
      </w:r>
      <w:r>
        <w:rPr>
          <w:rFonts w:ascii="宋体" w:hAnsi="宋体" w:cs="宋体"/>
          <w:sz w:val="24"/>
        </w:rPr>
        <w:t>17677281251</w:t>
      </w:r>
    </w:p>
    <w:p w:rsidR="002E4501" w:rsidRDefault="002E4501">
      <w:pPr>
        <w:tabs>
          <w:tab w:val="left" w:pos="900"/>
        </w:tabs>
        <w:spacing w:line="360" w:lineRule="auto"/>
        <w:ind w:left="840"/>
        <w:rPr>
          <w:rFonts w:ascii="宋体" w:cs="宋体"/>
          <w:sz w:val="24"/>
        </w:rPr>
      </w:pPr>
      <w:r>
        <w:rPr>
          <w:rFonts w:ascii="宋体" w:hAnsi="宋体" w:cs="宋体" w:hint="eastAsia"/>
          <w:sz w:val="24"/>
        </w:rPr>
        <w:t>联系人：吴工</w:t>
      </w:r>
    </w:p>
    <w:p w:rsidR="002E4501" w:rsidRDefault="002E4501">
      <w:pPr>
        <w:tabs>
          <w:tab w:val="left" w:pos="900"/>
        </w:tabs>
        <w:spacing w:line="360" w:lineRule="auto"/>
        <w:ind w:left="840"/>
        <w:rPr>
          <w:rFonts w:ascii="宋体" w:cs="宋体"/>
          <w:sz w:val="24"/>
        </w:rPr>
      </w:pPr>
      <w:r>
        <w:rPr>
          <w:rFonts w:ascii="宋体" w:hAnsi="宋体" w:cs="宋体" w:hint="eastAsia"/>
          <w:sz w:val="24"/>
        </w:rPr>
        <w:t>竞争性磋商文件每套售价</w:t>
      </w:r>
      <w:r>
        <w:rPr>
          <w:rFonts w:ascii="宋体" w:hAnsi="宋体" w:cs="宋体"/>
          <w:sz w:val="24"/>
        </w:rPr>
        <w:t>500</w:t>
      </w:r>
      <w:r>
        <w:rPr>
          <w:rFonts w:ascii="宋体" w:hAnsi="宋体" w:cs="宋体" w:hint="eastAsia"/>
          <w:sz w:val="24"/>
        </w:rPr>
        <w:t>元（人民币），售后不退。</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提交响应文件截止时间：</w:t>
      </w:r>
      <w:r>
        <w:rPr>
          <w:rFonts w:ascii="宋体" w:hAnsi="宋体" w:cs="宋体"/>
          <w:sz w:val="24"/>
        </w:rPr>
        <w:t>2022</w:t>
      </w:r>
      <w:r>
        <w:rPr>
          <w:rFonts w:ascii="宋体" w:hAnsi="宋体" w:cs="宋体" w:hint="eastAsia"/>
          <w:sz w:val="24"/>
        </w:rPr>
        <w:t>年</w:t>
      </w:r>
      <w:r>
        <w:rPr>
          <w:rFonts w:ascii="宋体" w:hAnsi="宋体" w:cs="宋体"/>
          <w:sz w:val="24"/>
        </w:rPr>
        <w:t>11</w:t>
      </w:r>
      <w:r>
        <w:rPr>
          <w:rFonts w:ascii="宋体" w:hAnsi="宋体" w:cs="宋体" w:hint="eastAsia"/>
          <w:sz w:val="24"/>
        </w:rPr>
        <w:t>月</w:t>
      </w:r>
      <w:r>
        <w:rPr>
          <w:rFonts w:ascii="宋体" w:hAnsi="宋体" w:cs="宋体"/>
          <w:sz w:val="24"/>
        </w:rPr>
        <w:t>14</w:t>
      </w:r>
      <w:r>
        <w:rPr>
          <w:rFonts w:ascii="宋体" w:hAnsi="宋体" w:cs="宋体" w:hint="eastAsia"/>
          <w:sz w:val="24"/>
        </w:rPr>
        <w:t>日</w:t>
      </w:r>
      <w:r>
        <w:rPr>
          <w:rFonts w:ascii="宋体" w:hAnsi="宋体" w:cs="宋体"/>
          <w:sz w:val="24"/>
        </w:rPr>
        <w:t xml:space="preserve"> 09</w:t>
      </w:r>
      <w:r>
        <w:rPr>
          <w:rFonts w:ascii="宋体" w:hAnsi="宋体" w:cs="宋体" w:hint="eastAsia"/>
          <w:sz w:val="24"/>
        </w:rPr>
        <w:t>时</w:t>
      </w:r>
      <w:r>
        <w:rPr>
          <w:rFonts w:ascii="宋体" w:hAnsi="宋体" w:cs="宋体"/>
          <w:sz w:val="24"/>
        </w:rPr>
        <w:t>30</w:t>
      </w:r>
      <w:r>
        <w:rPr>
          <w:rFonts w:ascii="宋体" w:hAnsi="宋体" w:cs="宋体" w:hint="eastAsia"/>
          <w:sz w:val="24"/>
        </w:rPr>
        <w:t>分</w:t>
      </w:r>
    </w:p>
    <w:p w:rsidR="002E4501" w:rsidRDefault="002E4501">
      <w:pPr>
        <w:numPr>
          <w:ilvl w:val="0"/>
          <w:numId w:val="1"/>
        </w:numPr>
        <w:tabs>
          <w:tab w:val="clear" w:pos="840"/>
          <w:tab w:val="left" w:pos="900"/>
          <w:tab w:val="left" w:pos="1060"/>
        </w:tabs>
        <w:spacing w:line="360" w:lineRule="auto"/>
        <w:rPr>
          <w:rFonts w:ascii="宋体" w:cs="宋体"/>
          <w:sz w:val="24"/>
        </w:rPr>
      </w:pPr>
      <w:r>
        <w:rPr>
          <w:rFonts w:ascii="宋体" w:hAnsi="宋体" w:cs="宋体" w:hint="eastAsia"/>
          <w:sz w:val="24"/>
        </w:rPr>
        <w:t>提交响应文件地点：</w:t>
      </w:r>
      <w:bookmarkStart w:id="0" w:name="OLE_LINK76"/>
      <w:bookmarkStart w:id="1" w:name="OLE_LINK75"/>
      <w:r>
        <w:rPr>
          <w:rFonts w:ascii="宋体" w:hAnsi="宋体" w:cs="宋体" w:hint="eastAsia"/>
          <w:sz w:val="24"/>
        </w:rPr>
        <w:t>广东建瀚工程管理有限公司（详细地址：广州市越秀区越华路</w:t>
      </w:r>
      <w:r>
        <w:rPr>
          <w:rFonts w:ascii="宋体" w:hAnsi="宋体" w:cs="宋体"/>
          <w:sz w:val="24"/>
        </w:rPr>
        <w:t xml:space="preserve"> 116 </w:t>
      </w:r>
      <w:r>
        <w:rPr>
          <w:rFonts w:ascii="宋体" w:hAnsi="宋体" w:cs="宋体" w:hint="eastAsia"/>
          <w:sz w:val="24"/>
        </w:rPr>
        <w:t>号省煤炭办公大楼</w:t>
      </w:r>
      <w:r>
        <w:rPr>
          <w:rFonts w:ascii="宋体" w:hAnsi="宋体" w:cs="宋体"/>
          <w:sz w:val="24"/>
        </w:rPr>
        <w:t xml:space="preserve"> 9 </w:t>
      </w:r>
      <w:r>
        <w:rPr>
          <w:rFonts w:ascii="宋体" w:hAnsi="宋体" w:cs="宋体" w:hint="eastAsia"/>
          <w:sz w:val="24"/>
        </w:rPr>
        <w:t>楼报价截止时间前</w:t>
      </w:r>
      <w:r>
        <w:rPr>
          <w:rFonts w:ascii="宋体" w:hAnsi="宋体" w:cs="宋体"/>
          <w:sz w:val="24"/>
        </w:rPr>
        <w:t>30</w:t>
      </w:r>
      <w:r>
        <w:rPr>
          <w:rFonts w:ascii="宋体" w:hAnsi="宋体" w:cs="宋体" w:hint="eastAsia"/>
          <w:sz w:val="24"/>
        </w:rPr>
        <w:t>分钟开始）</w:t>
      </w:r>
      <w:bookmarkEnd w:id="0"/>
      <w:bookmarkEnd w:id="1"/>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磋商时间：</w:t>
      </w:r>
      <w:r>
        <w:rPr>
          <w:rFonts w:ascii="宋体" w:hAnsi="宋体" w:cs="宋体"/>
          <w:sz w:val="24"/>
        </w:rPr>
        <w:t>2022</w:t>
      </w:r>
      <w:r>
        <w:rPr>
          <w:rFonts w:ascii="宋体" w:hAnsi="宋体" w:cs="宋体" w:hint="eastAsia"/>
          <w:sz w:val="24"/>
        </w:rPr>
        <w:t>年</w:t>
      </w:r>
      <w:r>
        <w:rPr>
          <w:rFonts w:ascii="宋体" w:hAnsi="宋体" w:cs="宋体"/>
          <w:sz w:val="24"/>
        </w:rPr>
        <w:t>11</w:t>
      </w:r>
      <w:r>
        <w:rPr>
          <w:rFonts w:ascii="宋体" w:hAnsi="宋体" w:cs="宋体" w:hint="eastAsia"/>
          <w:sz w:val="24"/>
        </w:rPr>
        <w:t>月</w:t>
      </w:r>
      <w:r>
        <w:rPr>
          <w:rFonts w:ascii="宋体" w:hAnsi="宋体" w:cs="宋体"/>
          <w:sz w:val="24"/>
        </w:rPr>
        <w:t>14</w:t>
      </w:r>
      <w:r>
        <w:rPr>
          <w:rFonts w:ascii="宋体" w:hAnsi="宋体" w:cs="宋体" w:hint="eastAsia"/>
          <w:sz w:val="24"/>
        </w:rPr>
        <w:t>日</w:t>
      </w:r>
      <w:r>
        <w:rPr>
          <w:rFonts w:ascii="宋体" w:hAnsi="宋体" w:cs="宋体"/>
          <w:sz w:val="24"/>
        </w:rPr>
        <w:t>09</w:t>
      </w:r>
      <w:r>
        <w:rPr>
          <w:rFonts w:ascii="宋体" w:hAnsi="宋体" w:cs="宋体" w:hint="eastAsia"/>
          <w:sz w:val="24"/>
        </w:rPr>
        <w:t>时</w:t>
      </w:r>
      <w:r>
        <w:rPr>
          <w:rFonts w:ascii="宋体" w:hAnsi="宋体" w:cs="宋体"/>
          <w:sz w:val="24"/>
        </w:rPr>
        <w:t>30</w:t>
      </w:r>
      <w:r>
        <w:rPr>
          <w:rFonts w:ascii="宋体" w:hAnsi="宋体" w:cs="宋体" w:hint="eastAsia"/>
          <w:sz w:val="24"/>
        </w:rPr>
        <w:t>分</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磋商地点：广东建瀚工程管理有限公司（广州市越秀区越华路</w:t>
      </w:r>
      <w:r>
        <w:rPr>
          <w:rFonts w:ascii="宋体" w:hAnsi="宋体" w:cs="宋体"/>
          <w:sz w:val="24"/>
        </w:rPr>
        <w:t xml:space="preserve"> 116 </w:t>
      </w:r>
      <w:r>
        <w:rPr>
          <w:rFonts w:ascii="宋体" w:hAnsi="宋体" w:cs="宋体" w:hint="eastAsia"/>
          <w:sz w:val="24"/>
        </w:rPr>
        <w:t>号省煤炭办公大楼</w:t>
      </w:r>
      <w:r>
        <w:rPr>
          <w:rFonts w:ascii="宋体" w:hAnsi="宋体" w:cs="宋体"/>
          <w:sz w:val="24"/>
        </w:rPr>
        <w:t xml:space="preserve"> 9 </w:t>
      </w:r>
      <w:r>
        <w:rPr>
          <w:rFonts w:ascii="宋体" w:hAnsi="宋体" w:cs="宋体" w:hint="eastAsia"/>
          <w:sz w:val="24"/>
        </w:rPr>
        <w:t>楼）</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本公告期限：自</w:t>
      </w:r>
      <w:r>
        <w:rPr>
          <w:rFonts w:ascii="宋体" w:hAnsi="宋体" w:cs="宋体"/>
          <w:sz w:val="24"/>
        </w:rPr>
        <w:t>2022</w:t>
      </w:r>
      <w:r>
        <w:rPr>
          <w:rFonts w:ascii="宋体" w:hAnsi="宋体" w:cs="宋体" w:hint="eastAsia"/>
          <w:sz w:val="24"/>
        </w:rPr>
        <w:t>年</w:t>
      </w:r>
      <w:r>
        <w:rPr>
          <w:rFonts w:ascii="宋体" w:hAnsi="宋体" w:cs="宋体"/>
          <w:sz w:val="24"/>
        </w:rPr>
        <w:t>11</w:t>
      </w:r>
      <w:r>
        <w:rPr>
          <w:rFonts w:ascii="宋体" w:hAnsi="宋体" w:cs="宋体" w:hint="eastAsia"/>
          <w:sz w:val="24"/>
        </w:rPr>
        <w:t>月</w:t>
      </w:r>
      <w:r>
        <w:rPr>
          <w:rFonts w:ascii="宋体" w:hAnsi="宋体" w:cs="宋体"/>
          <w:sz w:val="24"/>
        </w:rPr>
        <w:t>2</w:t>
      </w:r>
      <w:r>
        <w:rPr>
          <w:rFonts w:ascii="宋体" w:hAnsi="宋体" w:cs="宋体" w:hint="eastAsia"/>
          <w:sz w:val="24"/>
        </w:rPr>
        <w:t>日起至</w:t>
      </w:r>
      <w:r>
        <w:rPr>
          <w:rFonts w:ascii="宋体" w:hAnsi="宋体" w:cs="宋体"/>
          <w:sz w:val="24"/>
        </w:rPr>
        <w:t>2022</w:t>
      </w:r>
      <w:r>
        <w:rPr>
          <w:rFonts w:ascii="宋体" w:hAnsi="宋体" w:cs="宋体" w:hint="eastAsia"/>
          <w:sz w:val="24"/>
        </w:rPr>
        <w:t>年</w:t>
      </w:r>
      <w:r>
        <w:rPr>
          <w:rFonts w:ascii="宋体" w:hAnsi="宋体" w:cs="宋体"/>
          <w:sz w:val="24"/>
        </w:rPr>
        <w:t>11</w:t>
      </w:r>
      <w:r>
        <w:rPr>
          <w:rFonts w:ascii="宋体" w:hAnsi="宋体" w:cs="宋体" w:hint="eastAsia"/>
          <w:sz w:val="24"/>
        </w:rPr>
        <w:t>月</w:t>
      </w:r>
      <w:r>
        <w:rPr>
          <w:rFonts w:ascii="宋体" w:hAnsi="宋体" w:cs="宋体"/>
          <w:sz w:val="24"/>
        </w:rPr>
        <w:t>4</w:t>
      </w:r>
      <w:r>
        <w:rPr>
          <w:rFonts w:ascii="宋体" w:hAnsi="宋体" w:cs="宋体" w:hint="eastAsia"/>
          <w:sz w:val="24"/>
        </w:rPr>
        <w:t>日止三个工作日。</w:t>
      </w:r>
    </w:p>
    <w:p w:rsidR="002E4501" w:rsidRDefault="002E4501">
      <w:pPr>
        <w:numPr>
          <w:ilvl w:val="0"/>
          <w:numId w:val="1"/>
        </w:numPr>
        <w:tabs>
          <w:tab w:val="left" w:pos="900"/>
        </w:tabs>
        <w:spacing w:line="360" w:lineRule="auto"/>
        <w:rPr>
          <w:rFonts w:ascii="宋体" w:cs="宋体"/>
          <w:sz w:val="24"/>
        </w:rPr>
      </w:pPr>
      <w:r>
        <w:rPr>
          <w:rFonts w:ascii="宋体" w:hAnsi="宋体" w:cs="宋体" w:hint="eastAsia"/>
          <w:sz w:val="24"/>
        </w:rPr>
        <w:t>联系事项：</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采购单位：中华人民共和国穗东海关</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地址：</w:t>
      </w:r>
      <w:r>
        <w:rPr>
          <w:rFonts w:ascii="宋体" w:hAnsi="宋体" w:cs="宋体"/>
          <w:sz w:val="24"/>
        </w:rPr>
        <w:t xml:space="preserve"> </w:t>
      </w:r>
      <w:r>
        <w:rPr>
          <w:rFonts w:ascii="宋体" w:hAnsi="宋体" w:cs="宋体" w:hint="eastAsia"/>
          <w:sz w:val="24"/>
        </w:rPr>
        <w:t>广州经济技术开发区志诚大道</w:t>
      </w:r>
      <w:r>
        <w:rPr>
          <w:rFonts w:ascii="宋体" w:hAnsi="宋体" w:cs="宋体"/>
          <w:sz w:val="24"/>
        </w:rPr>
        <w:t>327</w:t>
      </w:r>
      <w:r>
        <w:rPr>
          <w:rFonts w:ascii="宋体" w:hAnsi="宋体" w:cs="宋体" w:hint="eastAsia"/>
          <w:sz w:val="24"/>
        </w:rPr>
        <w:t>号</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联系人：</w:t>
      </w:r>
      <w:r>
        <w:rPr>
          <w:rFonts w:ascii="宋体" w:hAnsi="宋体" w:cs="宋体"/>
          <w:sz w:val="24"/>
        </w:rPr>
        <w:t xml:space="preserve"> </w:t>
      </w:r>
      <w:r>
        <w:rPr>
          <w:rFonts w:ascii="宋体" w:hAnsi="宋体" w:cs="宋体" w:hint="eastAsia"/>
          <w:sz w:val="24"/>
        </w:rPr>
        <w:t>赖工</w:t>
      </w:r>
      <w:bookmarkStart w:id="2" w:name="_GoBack"/>
      <w:bookmarkEnd w:id="2"/>
    </w:p>
    <w:p w:rsidR="002E4501" w:rsidRDefault="002E4501" w:rsidP="0043489A">
      <w:pPr>
        <w:spacing w:line="360" w:lineRule="auto"/>
        <w:ind w:firstLineChars="545" w:firstLine="31680"/>
        <w:rPr>
          <w:rFonts w:ascii="宋体" w:cs="宋体"/>
          <w:sz w:val="24"/>
        </w:rPr>
      </w:pPr>
      <w:r>
        <w:rPr>
          <w:rFonts w:ascii="宋体" w:hAnsi="宋体" w:cs="宋体" w:hint="eastAsia"/>
          <w:sz w:val="24"/>
        </w:rPr>
        <w:t>电话：</w:t>
      </w:r>
      <w:r>
        <w:rPr>
          <w:rFonts w:ascii="宋体" w:hAnsi="宋体" w:cs="宋体"/>
          <w:sz w:val="24"/>
        </w:rPr>
        <w:t xml:space="preserve">  15975570878</w:t>
      </w:r>
    </w:p>
    <w:p w:rsidR="002E4501" w:rsidRDefault="002E4501" w:rsidP="0043489A">
      <w:pPr>
        <w:pStyle w:val="BodyTextFirstIndent2"/>
        <w:ind w:firstLine="31680"/>
      </w:pPr>
    </w:p>
    <w:p w:rsidR="002E4501" w:rsidRDefault="002E4501" w:rsidP="0043489A">
      <w:pPr>
        <w:spacing w:line="360" w:lineRule="auto"/>
        <w:ind w:firstLineChars="545" w:firstLine="31680"/>
        <w:rPr>
          <w:rFonts w:ascii="宋体" w:cs="宋体"/>
          <w:sz w:val="24"/>
        </w:rPr>
      </w:pPr>
      <w:r>
        <w:rPr>
          <w:rFonts w:ascii="宋体" w:hAnsi="宋体" w:cs="宋体" w:hint="eastAsia"/>
          <w:sz w:val="24"/>
        </w:rPr>
        <w:t>采购代理机构：广东建瀚工程管理有限公司</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地址：广州市越秀区越华路</w:t>
      </w:r>
      <w:r>
        <w:rPr>
          <w:rFonts w:ascii="宋体" w:hAnsi="宋体" w:cs="宋体"/>
          <w:sz w:val="24"/>
        </w:rPr>
        <w:t xml:space="preserve"> 116 </w:t>
      </w:r>
      <w:r>
        <w:rPr>
          <w:rFonts w:ascii="宋体" w:hAnsi="宋体" w:cs="宋体" w:hint="eastAsia"/>
          <w:sz w:val="24"/>
        </w:rPr>
        <w:t>号省煤炭办公大楼</w:t>
      </w:r>
      <w:r>
        <w:rPr>
          <w:rFonts w:ascii="宋体" w:hAnsi="宋体" w:cs="宋体"/>
          <w:sz w:val="24"/>
        </w:rPr>
        <w:t xml:space="preserve"> 9 </w:t>
      </w:r>
      <w:r>
        <w:rPr>
          <w:rFonts w:ascii="宋体" w:hAnsi="宋体" w:cs="宋体" w:hint="eastAsia"/>
          <w:sz w:val="24"/>
        </w:rPr>
        <w:t>楼</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联系人：吴工</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电话：</w:t>
      </w:r>
      <w:r>
        <w:rPr>
          <w:rFonts w:ascii="宋体" w:hAnsi="宋体" w:cs="宋体"/>
          <w:sz w:val="24"/>
        </w:rPr>
        <w:t>17677281251</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邮编：</w:t>
      </w:r>
      <w:r>
        <w:rPr>
          <w:rFonts w:ascii="宋体" w:hAnsi="宋体" w:cs="宋体"/>
          <w:sz w:val="24"/>
        </w:rPr>
        <w:t>510000</w:t>
      </w:r>
      <w:r>
        <w:rPr>
          <w:rFonts w:ascii="宋体" w:hAnsi="宋体" w:cs="宋体"/>
          <w:sz w:val="24"/>
        </w:rPr>
        <w:tab/>
      </w:r>
    </w:p>
    <w:p w:rsidR="002E4501" w:rsidRDefault="002E4501" w:rsidP="0043489A">
      <w:pPr>
        <w:spacing w:line="360" w:lineRule="auto"/>
        <w:ind w:firstLineChars="545" w:firstLine="31680"/>
        <w:rPr>
          <w:rFonts w:ascii="宋体" w:cs="宋体"/>
          <w:sz w:val="24"/>
        </w:rPr>
      </w:pPr>
    </w:p>
    <w:p w:rsidR="002E4501" w:rsidRDefault="002E4501" w:rsidP="0043489A">
      <w:pPr>
        <w:spacing w:line="360" w:lineRule="auto"/>
        <w:ind w:firstLineChars="545" w:firstLine="31680"/>
        <w:rPr>
          <w:rFonts w:ascii="宋体" w:cs="宋体"/>
          <w:sz w:val="24"/>
        </w:rPr>
      </w:pPr>
      <w:r>
        <w:rPr>
          <w:rFonts w:ascii="宋体" w:hAnsi="宋体" w:cs="宋体" w:hint="eastAsia"/>
          <w:sz w:val="24"/>
        </w:rPr>
        <w:t>采购项目联系人：吴工</w:t>
      </w:r>
    </w:p>
    <w:p w:rsidR="002E4501" w:rsidRDefault="002E4501" w:rsidP="0043489A">
      <w:pPr>
        <w:spacing w:line="360" w:lineRule="auto"/>
        <w:ind w:firstLineChars="545" w:firstLine="31680"/>
        <w:rPr>
          <w:rFonts w:ascii="宋体" w:cs="宋体"/>
          <w:sz w:val="24"/>
        </w:rPr>
      </w:pPr>
      <w:r>
        <w:rPr>
          <w:rFonts w:ascii="宋体" w:hAnsi="宋体" w:cs="宋体" w:hint="eastAsia"/>
          <w:sz w:val="24"/>
        </w:rPr>
        <w:t>联系电话：</w:t>
      </w:r>
      <w:r>
        <w:rPr>
          <w:rFonts w:ascii="宋体" w:hAnsi="宋体" w:cs="宋体"/>
          <w:sz w:val="24"/>
        </w:rPr>
        <w:t>17677281251</w:t>
      </w:r>
    </w:p>
    <w:p w:rsidR="002E4501" w:rsidRDefault="002E4501"/>
    <w:sectPr w:rsidR="002E4501" w:rsidSect="00F7008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501" w:rsidRDefault="002E4501">
      <w:pPr>
        <w:spacing w:line="240" w:lineRule="auto"/>
      </w:pPr>
      <w:r>
        <w:separator/>
      </w:r>
    </w:p>
  </w:endnote>
  <w:endnote w:type="continuationSeparator" w:id="0">
    <w:p w:rsidR="002E4501" w:rsidRDefault="002E450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501" w:rsidRDefault="002E4501">
      <w:pPr>
        <w:spacing w:line="240" w:lineRule="auto"/>
      </w:pPr>
      <w:r>
        <w:separator/>
      </w:r>
    </w:p>
  </w:footnote>
  <w:footnote w:type="continuationSeparator" w:id="0">
    <w:p w:rsidR="002E4501" w:rsidRDefault="002E450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5138FFE"/>
    <w:multiLevelType w:val="singleLevel"/>
    <w:tmpl w:val="C5138FFE"/>
    <w:lvl w:ilvl="0">
      <w:start w:val="1"/>
      <w:numFmt w:val="decimal"/>
      <w:lvlText w:val="（%1）"/>
      <w:lvlJc w:val="left"/>
      <w:pPr>
        <w:tabs>
          <w:tab w:val="left" w:pos="425"/>
        </w:tabs>
        <w:ind w:left="425" w:hanging="425"/>
      </w:pPr>
      <w:rPr>
        <w:rFonts w:cs="Times New Roman" w:hint="default"/>
      </w:rPr>
    </w:lvl>
  </w:abstractNum>
  <w:abstractNum w:abstractNumId="1">
    <w:nsid w:val="0000006C"/>
    <w:multiLevelType w:val="multilevel"/>
    <w:tmpl w:val="0000006C"/>
    <w:lvl w:ilvl="0">
      <w:start w:val="1"/>
      <w:numFmt w:val="chineseCountingThousand"/>
      <w:lvlText w:val="%1、"/>
      <w:lvlJc w:val="left"/>
      <w:pPr>
        <w:tabs>
          <w:tab w:val="left" w:pos="840"/>
        </w:tabs>
        <w:ind w:left="840" w:hanging="420"/>
      </w:pPr>
      <w:rPr>
        <w:rFonts w:cs="Times New Roman"/>
      </w:rPr>
    </w:lvl>
    <w:lvl w:ilvl="1">
      <w:start w:val="1"/>
      <w:numFmt w:val="decimal"/>
      <w:lvlText w:val="%2."/>
      <w:lvlJc w:val="left"/>
      <w:pPr>
        <w:tabs>
          <w:tab w:val="left" w:pos="840"/>
        </w:tabs>
        <w:ind w:left="840" w:hanging="420"/>
      </w:pPr>
      <w:rPr>
        <w:rFonts w:eastAsia="宋体" w:cs="Times New Roman" w:hint="eastAsia"/>
        <w:b w:val="0"/>
        <w:i w:val="0"/>
        <w:sz w:val="24"/>
      </w:rPr>
    </w:lvl>
    <w:lvl w:ilvl="2">
      <w:start w:val="1"/>
      <w:numFmt w:val="decimal"/>
      <w:lvlText w:val="%3、"/>
      <w:lvlJc w:val="left"/>
      <w:pPr>
        <w:tabs>
          <w:tab w:val="left" w:pos="1620"/>
        </w:tabs>
        <w:ind w:left="1620" w:hanging="360"/>
      </w:pPr>
      <w:rPr>
        <w:rFonts w:cs="Times New Roman" w:hint="default"/>
      </w:rPr>
    </w:lvl>
    <w:lvl w:ilvl="3">
      <w:start w:val="1"/>
      <w:numFmt w:val="decimal"/>
      <w:lvlText w:val="%4．"/>
      <w:lvlJc w:val="left"/>
      <w:pPr>
        <w:tabs>
          <w:tab w:val="left" w:pos="2040"/>
        </w:tabs>
        <w:ind w:left="2040" w:hanging="360"/>
      </w:pPr>
      <w:rPr>
        <w:rFonts w:cs="Times New Roman" w:hint="default"/>
      </w:rPr>
    </w:lvl>
    <w:lvl w:ilvl="4">
      <w:start w:val="1"/>
      <w:numFmt w:val="lowerLetter"/>
      <w:lvlText w:val="%5)"/>
      <w:lvlJc w:val="left"/>
      <w:pPr>
        <w:tabs>
          <w:tab w:val="left" w:pos="2520"/>
        </w:tabs>
        <w:ind w:left="2520" w:hanging="420"/>
      </w:pPr>
      <w:rPr>
        <w:rFonts w:cs="Times New Roman"/>
      </w:rPr>
    </w:lvl>
    <w:lvl w:ilvl="5">
      <w:start w:val="1"/>
      <w:numFmt w:val="lowerRoman"/>
      <w:lvlText w:val="%6."/>
      <w:lvlJc w:val="right"/>
      <w:pPr>
        <w:tabs>
          <w:tab w:val="left" w:pos="2940"/>
        </w:tabs>
        <w:ind w:left="2940" w:hanging="420"/>
      </w:pPr>
      <w:rPr>
        <w:rFonts w:cs="Times New Roman"/>
      </w:rPr>
    </w:lvl>
    <w:lvl w:ilvl="6">
      <w:start w:val="1"/>
      <w:numFmt w:val="decimal"/>
      <w:lvlText w:val="%7."/>
      <w:lvlJc w:val="left"/>
      <w:pPr>
        <w:tabs>
          <w:tab w:val="left" w:pos="3360"/>
        </w:tabs>
        <w:ind w:left="3360" w:hanging="420"/>
      </w:pPr>
      <w:rPr>
        <w:rFonts w:cs="Times New Roman"/>
      </w:rPr>
    </w:lvl>
    <w:lvl w:ilvl="7">
      <w:start w:val="1"/>
      <w:numFmt w:val="lowerLetter"/>
      <w:lvlText w:val="%8)"/>
      <w:lvlJc w:val="left"/>
      <w:pPr>
        <w:tabs>
          <w:tab w:val="left" w:pos="3780"/>
        </w:tabs>
        <w:ind w:left="3780" w:hanging="420"/>
      </w:pPr>
      <w:rPr>
        <w:rFonts w:cs="Times New Roman"/>
      </w:rPr>
    </w:lvl>
    <w:lvl w:ilvl="8">
      <w:start w:val="1"/>
      <w:numFmt w:val="lowerRoman"/>
      <w:lvlText w:val="%9."/>
      <w:lvlJc w:val="right"/>
      <w:pPr>
        <w:tabs>
          <w:tab w:val="left" w:pos="4200"/>
        </w:tabs>
        <w:ind w:left="4200" w:hanging="420"/>
      </w:pPr>
      <w:rPr>
        <w:rFonts w:cs="Times New Roman"/>
      </w:rPr>
    </w:lvl>
  </w:abstractNum>
  <w:abstractNum w:abstractNumId="2">
    <w:nsid w:val="54D334ED"/>
    <w:multiLevelType w:val="singleLevel"/>
    <w:tmpl w:val="54D334ED"/>
    <w:lvl w:ilvl="0">
      <w:start w:val="1"/>
      <w:numFmt w:val="decimal"/>
      <w:lvlText w:val="（%1）"/>
      <w:lvlJc w:val="left"/>
      <w:pPr>
        <w:tabs>
          <w:tab w:val="left" w:pos="425"/>
        </w:tabs>
        <w:ind w:left="425" w:hanging="425"/>
      </w:pPr>
      <w:rPr>
        <w:rFonts w:cs="Times New Roman" w:hint="default"/>
      </w:rPr>
    </w:lvl>
  </w:abstractNum>
  <w:abstractNum w:abstractNumId="3">
    <w:nsid w:val="56177F69"/>
    <w:multiLevelType w:val="multilevel"/>
    <w:tmpl w:val="56177F69"/>
    <w:lvl w:ilvl="0">
      <w:start w:val="1"/>
      <w:numFmt w:val="chineseCountingThousand"/>
      <w:lvlText w:val="%1、"/>
      <w:lvlJc w:val="left"/>
      <w:pPr>
        <w:tabs>
          <w:tab w:val="left" w:pos="840"/>
        </w:tabs>
        <w:ind w:left="840" w:hanging="420"/>
      </w:pPr>
      <w:rPr>
        <w:rFonts w:cs="Times New Roman"/>
      </w:rPr>
    </w:lvl>
    <w:lvl w:ilvl="1">
      <w:start w:val="1"/>
      <w:numFmt w:val="decimal"/>
      <w:lvlText w:val="%2."/>
      <w:lvlJc w:val="left"/>
      <w:pPr>
        <w:tabs>
          <w:tab w:val="left" w:pos="840"/>
        </w:tabs>
        <w:ind w:left="840" w:hanging="420"/>
      </w:pPr>
      <w:rPr>
        <w:rFonts w:eastAsia="宋体" w:cs="Times New Roman" w:hint="eastAsia"/>
        <w:b w:val="0"/>
        <w:i w:val="0"/>
        <w:sz w:val="24"/>
      </w:rPr>
    </w:lvl>
    <w:lvl w:ilvl="2">
      <w:start w:val="1"/>
      <w:numFmt w:val="decimal"/>
      <w:lvlText w:val="%3、"/>
      <w:lvlJc w:val="left"/>
      <w:pPr>
        <w:tabs>
          <w:tab w:val="left" w:pos="1620"/>
        </w:tabs>
        <w:ind w:left="1620" w:hanging="360"/>
      </w:pPr>
      <w:rPr>
        <w:rFonts w:cs="Times New Roman" w:hint="default"/>
      </w:rPr>
    </w:lvl>
    <w:lvl w:ilvl="3">
      <w:start w:val="1"/>
      <w:numFmt w:val="decimal"/>
      <w:lvlText w:val="%4．"/>
      <w:lvlJc w:val="left"/>
      <w:pPr>
        <w:tabs>
          <w:tab w:val="left" w:pos="2040"/>
        </w:tabs>
        <w:ind w:left="2040" w:hanging="360"/>
      </w:pPr>
      <w:rPr>
        <w:rFonts w:cs="Times New Roman" w:hint="default"/>
      </w:rPr>
    </w:lvl>
    <w:lvl w:ilvl="4">
      <w:start w:val="1"/>
      <w:numFmt w:val="lowerLetter"/>
      <w:lvlText w:val="%5)"/>
      <w:lvlJc w:val="left"/>
      <w:pPr>
        <w:tabs>
          <w:tab w:val="left" w:pos="2520"/>
        </w:tabs>
        <w:ind w:left="2520" w:hanging="420"/>
      </w:pPr>
      <w:rPr>
        <w:rFonts w:cs="Times New Roman"/>
      </w:rPr>
    </w:lvl>
    <w:lvl w:ilvl="5">
      <w:start w:val="1"/>
      <w:numFmt w:val="lowerRoman"/>
      <w:lvlText w:val="%6."/>
      <w:lvlJc w:val="right"/>
      <w:pPr>
        <w:tabs>
          <w:tab w:val="left" w:pos="2940"/>
        </w:tabs>
        <w:ind w:left="2940" w:hanging="420"/>
      </w:pPr>
      <w:rPr>
        <w:rFonts w:cs="Times New Roman"/>
      </w:rPr>
    </w:lvl>
    <w:lvl w:ilvl="6">
      <w:start w:val="1"/>
      <w:numFmt w:val="decimal"/>
      <w:lvlText w:val="%7."/>
      <w:lvlJc w:val="left"/>
      <w:pPr>
        <w:tabs>
          <w:tab w:val="left" w:pos="3360"/>
        </w:tabs>
        <w:ind w:left="3360" w:hanging="420"/>
      </w:pPr>
      <w:rPr>
        <w:rFonts w:cs="Times New Roman"/>
      </w:rPr>
    </w:lvl>
    <w:lvl w:ilvl="7">
      <w:start w:val="1"/>
      <w:numFmt w:val="lowerLetter"/>
      <w:lvlText w:val="%8)"/>
      <w:lvlJc w:val="left"/>
      <w:pPr>
        <w:tabs>
          <w:tab w:val="left" w:pos="3780"/>
        </w:tabs>
        <w:ind w:left="3780" w:hanging="420"/>
      </w:pPr>
      <w:rPr>
        <w:rFonts w:cs="Times New Roman"/>
      </w:rPr>
    </w:lvl>
    <w:lvl w:ilvl="8">
      <w:start w:val="1"/>
      <w:numFmt w:val="lowerRoman"/>
      <w:lvlText w:val="%9."/>
      <w:lvlJc w:val="right"/>
      <w:pPr>
        <w:tabs>
          <w:tab w:val="left" w:pos="4200"/>
        </w:tabs>
        <w:ind w:left="4200" w:hanging="420"/>
      </w:pPr>
      <w:rPr>
        <w:rFonts w:cs="Times New Roman"/>
      </w:rPr>
    </w:lvl>
  </w:abstractNum>
  <w:abstractNum w:abstractNumId="4">
    <w:nsid w:val="5994F779"/>
    <w:multiLevelType w:val="singleLevel"/>
    <w:tmpl w:val="5994F779"/>
    <w:lvl w:ilvl="0">
      <w:start w:val="1"/>
      <w:numFmt w:val="decimal"/>
      <w:lvlText w:val="（%1）"/>
      <w:lvlJc w:val="left"/>
      <w:pPr>
        <w:tabs>
          <w:tab w:val="left" w:pos="425"/>
        </w:tabs>
        <w:ind w:left="425" w:hanging="425"/>
      </w:pPr>
      <w:rPr>
        <w:rFonts w:cs="Times New Roman" w:hint="default"/>
      </w:rPr>
    </w:lvl>
  </w:abstractNum>
  <w:abstractNum w:abstractNumId="5">
    <w:nsid w:val="5E0104A9"/>
    <w:multiLevelType w:val="multilevel"/>
    <w:tmpl w:val="5E0104A9"/>
    <w:lvl w:ilvl="0">
      <w:start w:val="1"/>
      <w:numFmt w:val="decimalEnclosedCircle"/>
      <w:lvlText w:val="%1"/>
      <w:lvlJc w:val="left"/>
      <w:pPr>
        <w:ind w:left="1260" w:hanging="360"/>
      </w:pPr>
      <w:rPr>
        <w:rFonts w:cs="Times New Roman" w:hint="default"/>
      </w:rPr>
    </w:lvl>
    <w:lvl w:ilvl="1">
      <w:start w:val="1"/>
      <w:numFmt w:val="lowerLetter"/>
      <w:lvlText w:val="%2)"/>
      <w:lvlJc w:val="left"/>
      <w:pPr>
        <w:ind w:left="1740" w:hanging="420"/>
      </w:pPr>
      <w:rPr>
        <w:rFonts w:cs="Times New Roman"/>
      </w:rPr>
    </w:lvl>
    <w:lvl w:ilvl="2">
      <w:start w:val="1"/>
      <w:numFmt w:val="lowerRoman"/>
      <w:lvlText w:val="%3."/>
      <w:lvlJc w:val="right"/>
      <w:pPr>
        <w:ind w:left="2160" w:hanging="420"/>
      </w:pPr>
      <w:rPr>
        <w:rFonts w:cs="Times New Roman"/>
      </w:rPr>
    </w:lvl>
    <w:lvl w:ilvl="3">
      <w:start w:val="1"/>
      <w:numFmt w:val="decimal"/>
      <w:lvlText w:val="%4."/>
      <w:lvlJc w:val="left"/>
      <w:pPr>
        <w:ind w:left="2580" w:hanging="420"/>
      </w:pPr>
      <w:rPr>
        <w:rFonts w:cs="Times New Roman"/>
      </w:rPr>
    </w:lvl>
    <w:lvl w:ilvl="4">
      <w:start w:val="1"/>
      <w:numFmt w:val="lowerLetter"/>
      <w:lvlText w:val="%5)"/>
      <w:lvlJc w:val="left"/>
      <w:pPr>
        <w:ind w:left="3000" w:hanging="420"/>
      </w:pPr>
      <w:rPr>
        <w:rFonts w:cs="Times New Roman"/>
      </w:rPr>
    </w:lvl>
    <w:lvl w:ilvl="5">
      <w:start w:val="1"/>
      <w:numFmt w:val="lowerRoman"/>
      <w:lvlText w:val="%6."/>
      <w:lvlJc w:val="right"/>
      <w:pPr>
        <w:ind w:left="3420" w:hanging="420"/>
      </w:pPr>
      <w:rPr>
        <w:rFonts w:cs="Times New Roman"/>
      </w:rPr>
    </w:lvl>
    <w:lvl w:ilvl="6">
      <w:start w:val="1"/>
      <w:numFmt w:val="decimal"/>
      <w:lvlText w:val="%7."/>
      <w:lvlJc w:val="left"/>
      <w:pPr>
        <w:ind w:left="3840" w:hanging="420"/>
      </w:pPr>
      <w:rPr>
        <w:rFonts w:cs="Times New Roman"/>
      </w:rPr>
    </w:lvl>
    <w:lvl w:ilvl="7">
      <w:start w:val="1"/>
      <w:numFmt w:val="lowerLetter"/>
      <w:lvlText w:val="%8)"/>
      <w:lvlJc w:val="left"/>
      <w:pPr>
        <w:ind w:left="4260" w:hanging="420"/>
      </w:pPr>
      <w:rPr>
        <w:rFonts w:cs="Times New Roman"/>
      </w:rPr>
    </w:lvl>
    <w:lvl w:ilvl="8">
      <w:start w:val="1"/>
      <w:numFmt w:val="lowerRoman"/>
      <w:lvlText w:val="%9."/>
      <w:lvlJc w:val="right"/>
      <w:pPr>
        <w:ind w:left="4680" w:hanging="420"/>
      </w:pPr>
      <w:rPr>
        <w:rFonts w:cs="Times New Roman"/>
      </w:r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ZWEyYmQ1ZTY4NTFiZjRmZDY1MTY1NWUyODQ1MzE2ZDcifQ=="/>
  </w:docVars>
  <w:rsids>
    <w:rsidRoot w:val="003D435F"/>
    <w:rsid w:val="000D1E3F"/>
    <w:rsid w:val="000E048F"/>
    <w:rsid w:val="002E4501"/>
    <w:rsid w:val="003D435F"/>
    <w:rsid w:val="0043489A"/>
    <w:rsid w:val="00A4402F"/>
    <w:rsid w:val="00B444DA"/>
    <w:rsid w:val="00BA3A81"/>
    <w:rsid w:val="00C81D89"/>
    <w:rsid w:val="00E46D93"/>
    <w:rsid w:val="00F70085"/>
    <w:rsid w:val="400A7918"/>
    <w:rsid w:val="427479E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BodyTextFirstIndent2"/>
    <w:qFormat/>
    <w:rsid w:val="00F70085"/>
    <w:pPr>
      <w:spacing w:line="240" w:lineRule="atLeast"/>
    </w:pPr>
    <w:rPr>
      <w:rFonts w:ascii="Times New Roman" w:hAnsi="Times New Roman"/>
      <w:szCs w:val="24"/>
    </w:rPr>
  </w:style>
  <w:style w:type="paragraph" w:styleId="Heading1">
    <w:name w:val="heading 1"/>
    <w:basedOn w:val="Normal"/>
    <w:next w:val="Normal"/>
    <w:link w:val="Heading1Char"/>
    <w:uiPriority w:val="99"/>
    <w:qFormat/>
    <w:rsid w:val="00F70085"/>
    <w:pPr>
      <w:keepNext/>
      <w:keepLines/>
      <w:spacing w:before="340" w:after="330" w:line="576" w:lineRule="auto"/>
      <w:outlineLvl w:val="0"/>
    </w:pPr>
    <w:rPr>
      <w:b/>
      <w:kern w:val="44"/>
      <w:sz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CC6"/>
    <w:rPr>
      <w:rFonts w:ascii="Times New Roman" w:hAnsi="Times New Roman"/>
      <w:b/>
      <w:bCs/>
      <w:kern w:val="44"/>
      <w:sz w:val="44"/>
      <w:szCs w:val="44"/>
    </w:rPr>
  </w:style>
  <w:style w:type="paragraph" w:styleId="BodyTextIndent">
    <w:name w:val="Body Text Indent"/>
    <w:basedOn w:val="Normal"/>
    <w:next w:val="EnvelopeReturn"/>
    <w:link w:val="BodyTextIndentChar"/>
    <w:uiPriority w:val="99"/>
    <w:rsid w:val="00F70085"/>
    <w:pPr>
      <w:spacing w:after="120"/>
      <w:ind w:leftChars="200" w:left="420"/>
    </w:pPr>
  </w:style>
  <w:style w:type="character" w:customStyle="1" w:styleId="BodyTextIndentChar">
    <w:name w:val="Body Text Indent Char"/>
    <w:basedOn w:val="DefaultParagraphFont"/>
    <w:link w:val="BodyTextIndent"/>
    <w:uiPriority w:val="99"/>
    <w:semiHidden/>
    <w:rsid w:val="00DC5CC6"/>
    <w:rPr>
      <w:rFonts w:ascii="Times New Roman" w:hAnsi="Times New Roman"/>
      <w:szCs w:val="24"/>
    </w:rPr>
  </w:style>
  <w:style w:type="paragraph" w:styleId="BodyTextFirstIndent2">
    <w:name w:val="Body Text First Indent 2"/>
    <w:basedOn w:val="BodyTextIndent"/>
    <w:next w:val="BodyText"/>
    <w:link w:val="BodyTextFirstIndent2Char"/>
    <w:uiPriority w:val="99"/>
    <w:rsid w:val="00F70085"/>
    <w:pPr>
      <w:ind w:leftChars="0" w:left="0" w:firstLineChars="200" w:firstLine="960"/>
    </w:pPr>
    <w:rPr>
      <w:kern w:val="0"/>
      <w:sz w:val="24"/>
      <w:szCs w:val="20"/>
    </w:rPr>
  </w:style>
  <w:style w:type="character" w:customStyle="1" w:styleId="BodyTextFirstIndent2Char">
    <w:name w:val="Body Text First Indent 2 Char"/>
    <w:basedOn w:val="BodyTextIndentChar"/>
    <w:link w:val="BodyTextFirstIndent2"/>
    <w:uiPriority w:val="99"/>
    <w:semiHidden/>
    <w:rsid w:val="00DC5CC6"/>
  </w:style>
  <w:style w:type="paragraph" w:styleId="EnvelopeReturn">
    <w:name w:val="envelope return"/>
    <w:basedOn w:val="Normal"/>
    <w:uiPriority w:val="99"/>
    <w:rsid w:val="00F70085"/>
    <w:pPr>
      <w:snapToGrid w:val="0"/>
    </w:pPr>
    <w:rPr>
      <w:rFonts w:ascii="Arial" w:hAnsi="Arial"/>
    </w:rPr>
  </w:style>
  <w:style w:type="paragraph" w:styleId="BodyText">
    <w:name w:val="Body Text"/>
    <w:basedOn w:val="Normal"/>
    <w:next w:val="Normal"/>
    <w:link w:val="BodyTextChar"/>
    <w:uiPriority w:val="99"/>
    <w:rsid w:val="00F70085"/>
    <w:pPr>
      <w:spacing w:after="120"/>
    </w:pPr>
  </w:style>
  <w:style w:type="character" w:customStyle="1" w:styleId="BodyTextChar">
    <w:name w:val="Body Text Char"/>
    <w:basedOn w:val="DefaultParagraphFont"/>
    <w:link w:val="BodyText"/>
    <w:uiPriority w:val="99"/>
    <w:semiHidden/>
    <w:rsid w:val="00DC5CC6"/>
    <w:rPr>
      <w:rFonts w:ascii="Times New Roman" w:hAnsi="Times New Roman"/>
      <w:szCs w:val="24"/>
    </w:rPr>
  </w:style>
  <w:style w:type="character" w:styleId="Hyperlink">
    <w:name w:val="Hyperlink"/>
    <w:basedOn w:val="DefaultParagraphFont"/>
    <w:uiPriority w:val="99"/>
    <w:rsid w:val="00F70085"/>
    <w:rPr>
      <w:rFonts w:cs="Times New Roman"/>
      <w:color w:val="0000FF"/>
      <w:u w:val="single"/>
    </w:rPr>
  </w:style>
  <w:style w:type="paragraph" w:styleId="Header">
    <w:name w:val="header"/>
    <w:basedOn w:val="Normal"/>
    <w:link w:val="HeaderChar"/>
    <w:uiPriority w:val="99"/>
    <w:rsid w:val="00C81D8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C81D89"/>
    <w:rPr>
      <w:rFonts w:ascii="Times New Roman" w:eastAsia="宋体" w:hAnsi="Times New Roman" w:cs="Times New Roman"/>
      <w:kern w:val="2"/>
      <w:sz w:val="18"/>
      <w:szCs w:val="18"/>
    </w:rPr>
  </w:style>
  <w:style w:type="paragraph" w:styleId="Footer">
    <w:name w:val="footer"/>
    <w:basedOn w:val="Normal"/>
    <w:link w:val="FooterChar"/>
    <w:uiPriority w:val="99"/>
    <w:rsid w:val="00C81D89"/>
    <w:pPr>
      <w:tabs>
        <w:tab w:val="center" w:pos="4153"/>
        <w:tab w:val="right" w:pos="8306"/>
      </w:tabs>
      <w:snapToGrid w:val="0"/>
    </w:pPr>
    <w:rPr>
      <w:sz w:val="18"/>
      <w:szCs w:val="18"/>
    </w:rPr>
  </w:style>
  <w:style w:type="character" w:customStyle="1" w:styleId="FooterChar">
    <w:name w:val="Footer Char"/>
    <w:basedOn w:val="DefaultParagraphFont"/>
    <w:link w:val="Footer"/>
    <w:uiPriority w:val="99"/>
    <w:locked/>
    <w:rsid w:val="00C81D89"/>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367983961@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374</Words>
  <Characters>2138</Characters>
  <Application>Microsoft Office Outlook</Application>
  <DocSecurity>0</DocSecurity>
  <Lines>0</Lines>
  <Paragraphs>0</Paragraphs>
  <ScaleCrop>false</ScaleCrop>
  <Company>黄埔海关</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总关旧大院玻璃幕墙更换和业务用房维修改造项目竞争性磋商公告</dc:title>
  <dc:subject/>
  <dc:creator>办公室</dc:creator>
  <cp:keywords/>
  <dc:description/>
  <cp:lastModifiedBy>林瑜明</cp:lastModifiedBy>
  <cp:revision>2</cp:revision>
  <dcterms:created xsi:type="dcterms:W3CDTF">2022-11-01T08:52:00Z</dcterms:created>
  <dcterms:modified xsi:type="dcterms:W3CDTF">2022-11-01T08:52:00Z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901FA064C2414AB98F88FECE3DF2FF59</vt:lpwstr>
  </property>
</Properties>
</file>