
<file path=[Content_Types].xml><?xml version="1.0" encoding="utf-8"?>
<Types xmlns="http://schemas.openxmlformats.org/package/2006/content-types">
  <Default Extension="rels" ContentType="application/vnd.openxmlformats-package.relationships+xml"/>
  <Default Extension="xml" ContentType="application/xml"/>
  <Default Extension="emf" ContentType="image/emf"/>
  <Default Extension="bin" ContentType="application/vnd.openxmlformats-officedocument.oleObject"/>
  <Default Extension="png" ContentType="image/png"/>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Times New Roman" w:eastAsia="方正小标宋_GBK" w:hAnsi="Times New Roman"/>
          <w:sz w:val="44"/>
          <w:szCs w:val="44"/>
        </w:rPr>
      </w:pPr>
      <w:r>
        <w:rPr>
          <w:rFonts w:ascii="Times New Roman" w:eastAsia="方正小标宋_GBK" w:hAnsi="Times New Roman" w:hint="eastAsia"/>
          <w:sz w:val="44"/>
          <w:szCs w:val="44"/>
        </w:rPr>
        <w:t>企业属地管理科办事指南</w:t>
      </w:r>
    </w:p>
    <w:p>
      <w:pPr>
        <w:spacing w:line="560" w:lineRule="exact"/>
        <w:ind w:firstLineChars="200" w:firstLine="640"/>
        <w:rPr>
          <w:rFonts w:ascii="Times New Roman" w:eastAsia="方正书宋_GBK" w:hAnsi="Times New Roman"/>
          <w:b/>
          <w:sz w:val="32"/>
          <w:szCs w:val="32"/>
        </w:rPr>
      </w:pPr>
    </w:p>
    <w:p>
      <w:pPr>
        <w:spacing w:line="560" w:lineRule="exact"/>
        <w:ind w:firstLineChars="200" w:firstLine="640"/>
        <w:rPr>
          <w:rFonts w:ascii="Times New Roman" w:eastAsia="方正小标宋_GBK" w:hAnsi="Times New Roman"/>
          <w:sz w:val="32"/>
          <w:szCs w:val="32"/>
        </w:rPr>
      </w:pPr>
      <w:r>
        <w:rPr>
          <w:rFonts w:ascii="Times New Roman" w:eastAsia="方正小标宋_GBK" w:hAnsi="Times New Roman" w:hint="eastAsia"/>
          <w:sz w:val="32"/>
          <w:szCs w:val="32"/>
        </w:rPr>
        <w:t>受理业务事项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w:t>
      </w:r>
      <w:r>
        <w:rPr>
          <w:rFonts w:ascii="Times New Roman" w:eastAsia="方正仿宋_GBK" w:hAnsi="Times New Roman" w:hint="eastAsia"/>
          <w:sz w:val="32"/>
          <w:szCs w:val="32"/>
        </w:rPr>
        <w:t>负责辖区内</w:t>
      </w:r>
      <w:r>
        <w:rPr>
          <w:rFonts w:ascii="Times New Roman" w:eastAsia="方正仿宋_GBK" w:hAnsi="Times New Roman"/>
          <w:sz w:val="32"/>
          <w:szCs w:val="32"/>
        </w:rPr>
        <w:t>“</w:t>
      </w:r>
      <w:r>
        <w:rPr>
          <w:rFonts w:ascii="Times New Roman" w:eastAsia="方正仿宋_GBK" w:hAnsi="Times New Roman" w:hint="eastAsia"/>
          <w:sz w:val="32"/>
          <w:szCs w:val="32"/>
        </w:rPr>
        <w:t>进境动植物产品的国外生产加工存放单位和出境动植物及其产品、其他检疫物的生产加工存放单位注册登记</w:t>
      </w:r>
      <w:r>
        <w:rPr>
          <w:rFonts w:ascii="Times New Roman" w:eastAsia="方正仿宋_GBK" w:hAnsi="Times New Roman"/>
          <w:sz w:val="32"/>
          <w:szCs w:val="32"/>
        </w:rPr>
        <w:t>”</w:t>
      </w:r>
      <w:r>
        <w:rPr>
          <w:rFonts w:ascii="Times New Roman" w:eastAsia="方正仿宋_GBK" w:hAnsi="Times New Roman" w:hint="eastAsia"/>
          <w:sz w:val="32"/>
          <w:szCs w:val="32"/>
        </w:rPr>
        <w:t>行政审批事项；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w:t>
      </w:r>
      <w:r>
        <w:rPr>
          <w:rFonts w:ascii="Times New Roman" w:eastAsia="方正仿宋_GBK" w:hAnsi="Times New Roman" w:hint="eastAsia"/>
          <w:sz w:val="32"/>
          <w:szCs w:val="32"/>
        </w:rPr>
        <w:t>负责辖区进出口食品农产品生产企业、种养殖场等特定资质企业备案事项；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w:t>
      </w:r>
      <w:r>
        <w:rPr>
          <w:rFonts w:ascii="Times New Roman" w:eastAsia="方正仿宋_GBK" w:hAnsi="Times New Roman" w:hint="eastAsia"/>
          <w:sz w:val="32"/>
          <w:szCs w:val="32"/>
        </w:rPr>
        <w:t>负责辖区国境口岸卫生许可证核发等工作；</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四、</w:t>
      </w:r>
      <w:r>
        <w:rPr>
          <w:rFonts w:ascii="Times New Roman" w:eastAsia="方正仿宋_GBK" w:hAnsi="Times New Roman" w:hint="eastAsia"/>
          <w:sz w:val="32"/>
          <w:szCs w:val="32"/>
        </w:rPr>
        <w:t>负责辖区内企事业单位守法信用、登记注册证明的出具工作。</w:t>
      </w:r>
    </w:p>
    <w:p>
      <w:pPr>
        <w:spacing w:line="560" w:lineRule="exact"/>
        <w:ind w:firstLineChars="200" w:firstLine="640"/>
        <w:rPr>
          <w:rFonts w:ascii="Times New Roman" w:eastAsia="方正书宋_GBK" w:hAnsi="Times New Roman"/>
          <w:b/>
          <w:sz w:val="32"/>
          <w:szCs w:val="32"/>
        </w:rPr>
      </w:pPr>
    </w:p>
    <w:p>
      <w:pPr>
        <w:spacing w:line="560" w:lineRule="exact"/>
        <w:ind w:firstLineChars="200" w:firstLine="640"/>
        <w:rPr>
          <w:rFonts w:ascii="Times New Roman" w:eastAsia="方正小标宋_GBK" w:hAnsi="Times New Roman"/>
          <w:sz w:val="32"/>
          <w:szCs w:val="32"/>
        </w:rPr>
      </w:pPr>
      <w:r>
        <w:rPr>
          <w:rFonts w:ascii="Times New Roman" w:eastAsia="方正小标宋_GBK" w:hAnsi="Times New Roman" w:hint="eastAsia"/>
          <w:sz w:val="32"/>
          <w:szCs w:val="32"/>
        </w:rPr>
        <w:t>联系方式</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办公地址：广州市增城区新塘镇海关大道</w:t>
      </w:r>
      <w:r>
        <w:rPr>
          <w:rFonts w:ascii="Times New Roman" w:eastAsia="方正仿宋_GBK" w:hAnsi="Times New Roman"/>
          <w:sz w:val="32"/>
          <w:szCs w:val="32"/>
        </w:rPr>
        <w:t>7</w:t>
      </w:r>
      <w:r>
        <w:rPr>
          <w:rFonts w:ascii="Times New Roman" w:eastAsia="方正仿宋_GBK" w:hAnsi="Times New Roman" w:hint="eastAsia"/>
          <w:sz w:val="32"/>
          <w:szCs w:val="32"/>
        </w:rPr>
        <w:t>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对外办公时间：上午</w:t>
      </w:r>
      <w:r>
        <w:rPr>
          <w:rFonts w:ascii="Times New Roman" w:eastAsia="方正仿宋_GBK" w:hAnsi="Times New Roman"/>
          <w:sz w:val="32"/>
          <w:szCs w:val="32"/>
        </w:rPr>
        <w:t>8:30-12:00,</w:t>
      </w:r>
      <w:r>
        <w:rPr>
          <w:rFonts w:ascii="Times New Roman" w:eastAsia="方正仿宋_GBK" w:hAnsi="Times New Roman" w:hint="eastAsia"/>
          <w:sz w:val="32"/>
          <w:szCs w:val="32"/>
        </w:rPr>
        <w:t>下午</w:t>
      </w:r>
      <w:r>
        <w:rPr>
          <w:rFonts w:ascii="Times New Roman" w:eastAsia="方正仿宋_GBK" w:hAnsi="Times New Roman"/>
          <w:sz w:val="32"/>
          <w:szCs w:val="32"/>
        </w:rPr>
        <w:t>13:20-16:50</w:t>
      </w:r>
      <w:r>
        <w:rPr>
          <w:rFonts w:ascii="Times New Roman" w:eastAsia="方正仿宋_GBK" w:hAnsi="Times New Roman" w:hint="eastAsia"/>
          <w:sz w:val="32"/>
          <w:szCs w:val="32"/>
        </w:rPr>
        <w:t>（周末及节假日前一天</w:t>
      </w:r>
      <w:r>
        <w:rPr>
          <w:rFonts w:ascii="Times New Roman" w:eastAsia="方正仿宋_GBK" w:hAnsi="Times New Roman"/>
          <w:sz w:val="32"/>
          <w:szCs w:val="32"/>
        </w:rPr>
        <w:t>13:00-16:30</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咨询电话：</w:t>
      </w:r>
      <w:r>
        <w:rPr>
          <w:rFonts w:ascii="Times New Roman" w:eastAsia="方正仿宋_GBK" w:hAnsi="Times New Roman"/>
          <w:sz w:val="32"/>
          <w:szCs w:val="32"/>
        </w:rPr>
        <w:t>020-32103823</w:t>
      </w:r>
      <w:r>
        <w:rPr>
          <w:rFonts w:ascii="Times New Roman" w:eastAsia="方正仿宋_GBK" w:hAnsi="Times New Roman" w:hint="eastAsia"/>
          <w:sz w:val="32"/>
          <w:szCs w:val="32"/>
        </w:rPr>
        <w:t>、</w:t>
      </w:r>
      <w:r>
        <w:rPr>
          <w:rFonts w:ascii="Times New Roman" w:eastAsia="方正仿宋_GBK" w:hAnsi="Times New Roman"/>
          <w:sz w:val="32"/>
          <w:szCs w:val="32"/>
        </w:rPr>
        <w:t>020-32103813</w:t>
      </w:r>
    </w:p>
    <w:p>
      <w:pPr>
        <w:spacing w:line="560" w:lineRule="exact"/>
        <w:ind w:firstLineChars="200" w:firstLine="640"/>
        <w:rPr>
          <w:rFonts w:ascii="Times New Roman" w:eastAsia="方正书宋_GBK" w:hAnsi="Times New Roman"/>
          <w:b/>
          <w:sz w:val="32"/>
          <w:szCs w:val="32"/>
        </w:rPr>
      </w:pPr>
    </w:p>
    <w:p>
      <w:pPr>
        <w:spacing w:line="560" w:lineRule="exact"/>
        <w:ind w:firstLineChars="200" w:firstLine="640"/>
        <w:rPr>
          <w:rFonts w:ascii="Times New Roman" w:eastAsia="方正小标宋_GBK" w:hAnsi="Times New Roman"/>
          <w:b/>
          <w:sz w:val="32"/>
          <w:szCs w:val="32"/>
        </w:rPr>
      </w:pPr>
      <w:r>
        <w:rPr>
          <w:rFonts w:ascii="Times New Roman" w:eastAsia="方正小标宋_GBK" w:hAnsi="Times New Roman" w:hint="eastAsia"/>
          <w:b/>
          <w:sz w:val="32"/>
          <w:szCs w:val="32"/>
        </w:rPr>
        <w:t>业务指引</w:t>
      </w:r>
    </w:p>
    <w:p>
      <w:pPr>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一、出境动物及其产品、其他检疫物的生产、加工、存放单位注册登记</w:t>
      </w:r>
    </w:p>
    <w:p>
      <w:pPr>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（一）需提供的资料</w:t>
      </w:r>
    </w:p>
    <w:p>
      <w:pPr>
        <w:shd w:val="clear" w:color="auto" w:fill="FFFFFF"/>
        <w:adjustRightInd w:val="0"/>
        <w:snapToGrid w:val="0"/>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b/>
          <w:bCs/>
          <w:sz w:val="32"/>
          <w:szCs w:val="32"/>
        </w:rPr>
        <w:t>1.</w:t>
      </w:r>
      <w:r>
        <w:rPr>
          <w:rFonts w:ascii="Times New Roman" w:eastAsia="方正仿宋_GBK" w:hAnsi="Times New Roman" w:hint="eastAsia"/>
          <w:b/>
          <w:bCs/>
          <w:sz w:val="32"/>
          <w:szCs w:val="32"/>
        </w:rPr>
        <w:t>注册登记和延续</w:t>
      </w:r>
    </w:p>
    <w:p>
      <w:pPr>
        <w:shd w:val="clear" w:color="auto" w:fill="FFFFFF"/>
        <w:adjustRightInd w:val="0"/>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申请供港澳活牛、猪、羊、禽饲养场、中转仓</w:t>
      </w:r>
    </w:p>
    <w:tbl>
      <w:tblPr>
        <w:jc w:val="cente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068"/>
        <w:gridCol w:w="2980"/>
        <w:gridCol w:w="758"/>
        <w:gridCol w:w="2222"/>
        <w:gridCol w:w="745"/>
        <w:gridCol w:w="1370"/>
      </w:tblGrid>
      <w:tr>
        <w:trPr>
          <w:cantSplit/>
          <w:tblHeader/>
        </w:trPr>
        <w:tc>
          <w:tcPr>
            <w:tcW w:w="1068"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序号</w:t>
            </w:r>
          </w:p>
        </w:tc>
        <w:tc>
          <w:tcPr>
            <w:tcW w:w="2980"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提交材料名称</w:t>
            </w:r>
          </w:p>
        </w:tc>
        <w:tc>
          <w:tcPr>
            <w:tcW w:w="758"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r>
              <w:rPr>
                <w:rFonts w:ascii="Times New Roman" w:eastAsia="方正仿宋_GBK" w:hAnsi="Times New Roman"/>
                <w:bCs/>
                <w:sz w:val="28"/>
                <w:szCs w:val="28"/>
              </w:rPr>
              <w:t>/</w:t>
            </w:r>
            <w:r>
              <w:rPr>
                <w:rFonts w:ascii="Times New Roman" w:eastAsia="方正仿宋_GBK" w:hAnsi="Times New Roman" w:hint="eastAsia"/>
                <w:bCs/>
                <w:sz w:val="28"/>
                <w:szCs w:val="28"/>
              </w:rPr>
              <w:t>复印件</w:t>
            </w:r>
          </w:p>
        </w:tc>
        <w:tc>
          <w:tcPr>
            <w:tcW w:w="2222"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份数</w:t>
            </w:r>
          </w:p>
        </w:tc>
        <w:tc>
          <w:tcPr>
            <w:tcW w:w="745"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w:t>
            </w:r>
            <w:r>
              <w:rPr>
                <w:rFonts w:ascii="Times New Roman" w:eastAsia="方正仿宋_GBK" w:hAnsi="Times New Roman"/>
                <w:bCs/>
                <w:sz w:val="28"/>
                <w:szCs w:val="28"/>
              </w:rPr>
              <w:t>/</w:t>
            </w:r>
            <w:r>
              <w:rPr>
                <w:rFonts w:ascii="Times New Roman" w:eastAsia="方正仿宋_GBK" w:hAnsi="Times New Roman" w:hint="eastAsia"/>
                <w:bCs/>
                <w:sz w:val="28"/>
                <w:szCs w:val="28"/>
              </w:rPr>
              <w:t>电子</w:t>
            </w:r>
          </w:p>
        </w:tc>
        <w:tc>
          <w:tcPr>
            <w:tcW w:w="1370"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要求</w:t>
            </w:r>
          </w:p>
        </w:tc>
      </w:tr>
      <w:tr>
        <w:trPr>
          <w:cantSplit/>
        </w:trPr>
        <w:tc>
          <w:tcPr>
            <w:tcW w:w="1068" w:type="dxa"/>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1</w:t>
            </w:r>
          </w:p>
        </w:tc>
        <w:tc>
          <w:tcPr>
            <w:tcW w:w="2980"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注册登记申请表（见附件</w:t>
            </w:r>
            <w:r>
              <w:rPr>
                <w:rFonts w:ascii="Times New Roman" w:eastAsia="方正仿宋_GBK" w:hAnsi="Times New Roman"/>
                <w:bCs/>
                <w:sz w:val="28"/>
                <w:szCs w:val="28"/>
              </w:rPr>
              <w:t>3</w:t>
            </w:r>
            <w:r>
              <w:rPr>
                <w:rFonts w:ascii="Times New Roman" w:eastAsia="方正仿宋_GBK" w:hAnsi="Times New Roman" w:hint="eastAsia"/>
                <w:bCs/>
                <w:sz w:val="28"/>
                <w:szCs w:val="28"/>
              </w:rPr>
              <w:t>、</w:t>
            </w:r>
            <w:r>
              <w:rPr>
                <w:rFonts w:ascii="Times New Roman" w:eastAsia="方正仿宋_GBK" w:hAnsi="Times New Roman"/>
                <w:bCs/>
                <w:sz w:val="28"/>
                <w:szCs w:val="28"/>
              </w:rPr>
              <w:t>4</w:t>
            </w:r>
            <w:r>
              <w:rPr>
                <w:rFonts w:ascii="Times New Roman" w:eastAsia="方正仿宋_GBK" w:hAnsi="Times New Roman" w:hint="eastAsia"/>
                <w:bCs/>
                <w:sz w:val="28"/>
                <w:szCs w:val="28"/>
              </w:rPr>
              <w:t>、</w:t>
            </w:r>
            <w:r>
              <w:rPr>
                <w:rFonts w:ascii="Times New Roman" w:eastAsia="方正仿宋_GBK" w:hAnsi="Times New Roman"/>
                <w:bCs/>
                <w:sz w:val="28"/>
                <w:szCs w:val="28"/>
              </w:rPr>
              <w:t>5</w:t>
            </w:r>
            <w:r>
              <w:rPr>
                <w:rFonts w:ascii="Times New Roman" w:eastAsia="方正仿宋_GBK" w:hAnsi="Times New Roman" w:hint="eastAsia"/>
                <w:bCs/>
                <w:sz w:val="28"/>
                <w:szCs w:val="28"/>
              </w:rPr>
              <w:t>、</w:t>
            </w:r>
            <w:r>
              <w:rPr>
                <w:rFonts w:ascii="Times New Roman" w:eastAsia="方正仿宋_GBK" w:hAnsi="Times New Roman"/>
                <w:bCs/>
                <w:sz w:val="28"/>
                <w:szCs w:val="28"/>
              </w:rPr>
              <w:t>6</w:t>
            </w:r>
            <w:r>
              <w:rPr>
                <w:rFonts w:ascii="Times New Roman" w:eastAsia="方正仿宋_GBK" w:hAnsi="Times New Roman" w:hint="eastAsia"/>
                <w:bCs/>
                <w:sz w:val="28"/>
                <w:szCs w:val="28"/>
              </w:rPr>
              <w:t>）</w:t>
            </w:r>
          </w:p>
        </w:tc>
        <w:tc>
          <w:tcPr>
            <w:tcW w:w="758"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p>
        </w:tc>
        <w:tc>
          <w:tcPr>
            <w:tcW w:w="2222"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:3</w:t>
            </w:r>
            <w:r>
              <w:rPr>
                <w:rFonts w:ascii="Times New Roman" w:eastAsia="方正仿宋_GBK" w:hAnsi="Times New Roman" w:hint="eastAsia"/>
                <w:bCs/>
                <w:sz w:val="28"/>
                <w:szCs w:val="28"/>
              </w:rPr>
              <w:t>份</w:t>
            </w:r>
          </w:p>
        </w:tc>
        <w:tc>
          <w:tcPr>
            <w:tcW w:w="745"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370" w:type="dxa"/>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封面加盖企业公章</w:t>
            </w:r>
          </w:p>
        </w:tc>
      </w:tr>
      <w:tr>
        <w:trPr>
          <w:cantSplit/>
        </w:trPr>
        <w:tc>
          <w:tcPr>
            <w:tcW w:w="1068"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2</w:t>
            </w:r>
          </w:p>
        </w:tc>
        <w:tc>
          <w:tcPr>
            <w:tcW w:w="2980"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企业厂区平面图及简要说明</w:t>
            </w:r>
          </w:p>
        </w:tc>
        <w:tc>
          <w:tcPr>
            <w:tcW w:w="758"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p>
        </w:tc>
        <w:tc>
          <w:tcPr>
            <w:tcW w:w="2222"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745"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370" w:type="dxa"/>
          </w:tcPr>
          <w:p>
            <w:pPr>
              <w:adjustRightInd w:val="0"/>
              <w:snapToGrid w:val="0"/>
              <w:ind w:leftChars="23" w:left="48"/>
              <w:jc w:val="center"/>
              <w:rPr>
                <w:rFonts w:ascii="Times New Roman" w:eastAsia="方正仿宋_GBK" w:hAnsi="Times New Roman"/>
                <w:bCs/>
                <w:sz w:val="28"/>
                <w:szCs w:val="28"/>
              </w:rPr>
            </w:pPr>
          </w:p>
        </w:tc>
      </w:tr>
      <w:tr>
        <w:trPr>
          <w:cantSplit/>
        </w:trPr>
        <w:tc>
          <w:tcPr>
            <w:tcW w:w="1068"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3</w:t>
            </w:r>
          </w:p>
        </w:tc>
        <w:tc>
          <w:tcPr>
            <w:tcW w:w="2980"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育肥场、中转仓的动物卫生防疫制度、饲养管理制度</w:t>
            </w:r>
          </w:p>
        </w:tc>
        <w:tc>
          <w:tcPr>
            <w:tcW w:w="758"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复印件</w:t>
            </w:r>
          </w:p>
        </w:tc>
        <w:tc>
          <w:tcPr>
            <w:tcW w:w="2222"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745"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370" w:type="dxa"/>
          </w:tcPr>
          <w:p>
            <w:pPr>
              <w:adjustRightInd w:val="0"/>
              <w:snapToGrid w:val="0"/>
              <w:ind w:leftChars="23" w:left="48"/>
              <w:jc w:val="center"/>
              <w:rPr>
                <w:rFonts w:ascii="Times New Roman" w:eastAsia="方正仿宋_GBK" w:hAnsi="Times New Roman"/>
                <w:bCs/>
                <w:sz w:val="28"/>
                <w:szCs w:val="28"/>
              </w:rPr>
            </w:pPr>
          </w:p>
        </w:tc>
      </w:tr>
    </w:tbl>
    <w:p>
      <w:pPr>
        <w:shd w:val="clear" w:color="auto" w:fill="FFFFFF"/>
        <w:adjustRightInd w:val="0"/>
        <w:snapToGrid w:val="0"/>
        <w:spacing w:line="560" w:lineRule="exact"/>
        <w:ind w:firstLineChars="200" w:firstLine="600"/>
        <w:rPr>
          <w:rFonts w:ascii="Times New Roman" w:eastAsia="方正仿宋_GBK" w:hAnsi="Times New Roman"/>
          <w:bCs/>
          <w:sz w:val="30"/>
          <w:szCs w:val="30"/>
        </w:rPr>
      </w:pPr>
    </w:p>
    <w:p>
      <w:pPr>
        <w:shd w:val="clear" w:color="auto" w:fill="FFFFFF"/>
        <w:adjustRightInd w:val="0"/>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申请出境水生动物养殖场、中转场</w:t>
      </w:r>
    </w:p>
    <w:tbl>
      <w:tblPr>
        <w:jc w:val="center"/>
        <w:tblW w:w="9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93"/>
        <w:gridCol w:w="2326"/>
        <w:gridCol w:w="1559"/>
        <w:gridCol w:w="1670"/>
        <w:gridCol w:w="1418"/>
        <w:gridCol w:w="1306"/>
      </w:tblGrid>
      <w:tr>
        <w:trPr>
          <w:cantSplit/>
          <w:tblHeader/>
        </w:trPr>
        <w:tc>
          <w:tcPr>
            <w:tcW w:w="993"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序号</w:t>
            </w:r>
          </w:p>
        </w:tc>
        <w:tc>
          <w:tcPr>
            <w:tcW w:w="2326"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提交材料名称</w:t>
            </w:r>
          </w:p>
        </w:tc>
        <w:tc>
          <w:tcPr>
            <w:tcW w:w="1559"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r>
              <w:rPr>
                <w:rFonts w:ascii="Times New Roman" w:eastAsia="方正仿宋_GBK" w:hAnsi="Times New Roman"/>
                <w:bCs/>
                <w:sz w:val="28"/>
                <w:szCs w:val="28"/>
              </w:rPr>
              <w:t>/</w:t>
            </w:r>
            <w:r>
              <w:rPr>
                <w:rFonts w:ascii="Times New Roman" w:eastAsia="方正仿宋_GBK" w:hAnsi="Times New Roman" w:hint="eastAsia"/>
                <w:bCs/>
                <w:sz w:val="28"/>
                <w:szCs w:val="28"/>
              </w:rPr>
              <w:t>复印件</w:t>
            </w:r>
          </w:p>
        </w:tc>
        <w:tc>
          <w:tcPr>
            <w:tcW w:w="1670"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份数</w:t>
            </w:r>
          </w:p>
        </w:tc>
        <w:tc>
          <w:tcPr>
            <w:tcW w:w="1418"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w:t>
            </w:r>
            <w:r>
              <w:rPr>
                <w:rFonts w:ascii="Times New Roman" w:eastAsia="方正仿宋_GBK" w:hAnsi="Times New Roman"/>
                <w:bCs/>
                <w:sz w:val="28"/>
                <w:szCs w:val="28"/>
              </w:rPr>
              <w:t>/</w:t>
            </w:r>
            <w:r>
              <w:rPr>
                <w:rFonts w:ascii="Times New Roman" w:eastAsia="方正仿宋_GBK" w:hAnsi="Times New Roman" w:hint="eastAsia"/>
                <w:bCs/>
                <w:sz w:val="28"/>
                <w:szCs w:val="28"/>
              </w:rPr>
              <w:t>电子</w:t>
            </w:r>
          </w:p>
        </w:tc>
        <w:tc>
          <w:tcPr>
            <w:tcW w:w="1306"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要求</w:t>
            </w:r>
          </w:p>
        </w:tc>
      </w:tr>
      <w:tr>
        <w:trPr>
          <w:cantSplit/>
        </w:trPr>
        <w:tc>
          <w:tcPr>
            <w:tcW w:w="993"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1</w:t>
            </w:r>
          </w:p>
        </w:tc>
        <w:tc>
          <w:tcPr>
            <w:tcW w:w="2326"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注册登记申请表</w:t>
            </w:r>
          </w:p>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（见附件</w:t>
            </w:r>
            <w:r>
              <w:rPr>
                <w:rFonts w:ascii="Times New Roman" w:eastAsia="方正仿宋_GBK" w:hAnsi="Times New Roman"/>
                <w:bCs/>
                <w:sz w:val="28"/>
                <w:szCs w:val="28"/>
              </w:rPr>
              <w:t>7</w:t>
            </w:r>
            <w:r>
              <w:rPr>
                <w:rFonts w:ascii="Times New Roman" w:eastAsia="方正仿宋_GBK" w:hAnsi="Times New Roman" w:hint="eastAsia"/>
                <w:bCs/>
                <w:sz w:val="28"/>
                <w:szCs w:val="28"/>
              </w:rPr>
              <w:t>）</w:t>
            </w:r>
          </w:p>
        </w:tc>
        <w:tc>
          <w:tcPr>
            <w:tcW w:w="1559"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p>
        </w:tc>
        <w:tc>
          <w:tcPr>
            <w:tcW w:w="1670"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:3</w:t>
            </w:r>
            <w:r>
              <w:rPr>
                <w:rFonts w:ascii="Times New Roman" w:eastAsia="方正仿宋_GBK" w:hAnsi="Times New Roman" w:hint="eastAsia"/>
                <w:bCs/>
                <w:sz w:val="28"/>
                <w:szCs w:val="28"/>
              </w:rPr>
              <w:t>份</w:t>
            </w:r>
          </w:p>
        </w:tc>
        <w:tc>
          <w:tcPr>
            <w:tcW w:w="1418"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306" w:type="dxa"/>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封面加盖企业公章</w:t>
            </w:r>
          </w:p>
        </w:tc>
      </w:tr>
      <w:tr>
        <w:trPr>
          <w:cantSplit/>
        </w:trPr>
        <w:tc>
          <w:tcPr>
            <w:tcW w:w="993"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2</w:t>
            </w:r>
          </w:p>
        </w:tc>
        <w:tc>
          <w:tcPr>
            <w:tcW w:w="2326"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企业厂区平面示意图及彩色照片</w:t>
            </w:r>
          </w:p>
        </w:tc>
        <w:tc>
          <w:tcPr>
            <w:tcW w:w="1559"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p>
        </w:tc>
        <w:tc>
          <w:tcPr>
            <w:tcW w:w="1670"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418"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306" w:type="dxa"/>
          </w:tcPr>
          <w:p>
            <w:pPr>
              <w:adjustRightInd w:val="0"/>
              <w:snapToGrid w:val="0"/>
              <w:ind w:leftChars="23" w:left="48"/>
              <w:jc w:val="center"/>
              <w:rPr>
                <w:rFonts w:ascii="Times New Roman" w:eastAsia="方正仿宋_GBK" w:hAnsi="Times New Roman"/>
                <w:bCs/>
                <w:sz w:val="28"/>
                <w:szCs w:val="28"/>
              </w:rPr>
            </w:pPr>
          </w:p>
        </w:tc>
      </w:tr>
      <w:tr>
        <w:trPr>
          <w:cantSplit/>
        </w:trPr>
        <w:tc>
          <w:tcPr>
            <w:tcW w:w="993"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3</w:t>
            </w:r>
          </w:p>
        </w:tc>
        <w:tc>
          <w:tcPr>
            <w:tcW w:w="2326"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养殖许可证；水生动物卫生防疫和疫情报告制度；从场外引进水生动物的管理制度；养殖、药物使用、饲料使用、包装物料管理制度；废弃物、废水处理程序</w:t>
            </w:r>
          </w:p>
        </w:tc>
        <w:tc>
          <w:tcPr>
            <w:tcW w:w="1559"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复印件</w:t>
            </w:r>
          </w:p>
        </w:tc>
        <w:tc>
          <w:tcPr>
            <w:tcW w:w="1670"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418"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306" w:type="dxa"/>
          </w:tcPr>
          <w:p>
            <w:pPr>
              <w:adjustRightInd w:val="0"/>
              <w:snapToGrid w:val="0"/>
              <w:ind w:leftChars="23" w:left="48"/>
              <w:jc w:val="center"/>
              <w:rPr>
                <w:rFonts w:ascii="Times New Roman" w:eastAsia="方正仿宋_GBK" w:hAnsi="Times New Roman"/>
                <w:bCs/>
                <w:sz w:val="28"/>
                <w:szCs w:val="28"/>
              </w:rPr>
            </w:pPr>
          </w:p>
        </w:tc>
      </w:tr>
      <w:tr>
        <w:trPr>
          <w:cantSplit/>
        </w:trPr>
        <w:tc>
          <w:tcPr>
            <w:tcW w:w="993"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4</w:t>
            </w:r>
          </w:p>
        </w:tc>
        <w:tc>
          <w:tcPr>
            <w:tcW w:w="2326"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进口国家或者地区对水生动物疾病有明确检测要求的，需提供有关检测报告</w:t>
            </w:r>
          </w:p>
        </w:tc>
        <w:tc>
          <w:tcPr>
            <w:tcW w:w="1559"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复印件</w:t>
            </w:r>
          </w:p>
        </w:tc>
        <w:tc>
          <w:tcPr>
            <w:tcW w:w="1670"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418"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306" w:type="dxa"/>
          </w:tcPr>
          <w:p>
            <w:pPr>
              <w:adjustRightInd w:val="0"/>
              <w:snapToGrid w:val="0"/>
              <w:ind w:leftChars="23" w:left="48"/>
              <w:jc w:val="center"/>
              <w:rPr>
                <w:rFonts w:ascii="Times New Roman" w:eastAsia="方正仿宋_GBK" w:hAnsi="Times New Roman"/>
                <w:bCs/>
                <w:sz w:val="28"/>
                <w:szCs w:val="28"/>
              </w:rPr>
            </w:pPr>
          </w:p>
        </w:tc>
      </w:tr>
    </w:tbl>
    <w:p>
      <w:pPr>
        <w:shd w:val="clear" w:color="auto" w:fill="FFFFFF"/>
        <w:adjustRightInd w:val="0"/>
        <w:snapToGrid w:val="0"/>
        <w:spacing w:line="560" w:lineRule="exact"/>
        <w:ind w:firstLineChars="200" w:firstLine="600"/>
        <w:rPr>
          <w:rFonts w:ascii="Times New Roman" w:eastAsia="方正仿宋_GBK" w:hAnsi="Times New Roman"/>
          <w:bCs/>
          <w:sz w:val="30"/>
          <w:szCs w:val="30"/>
        </w:rPr>
      </w:pPr>
    </w:p>
    <w:p>
      <w:pPr>
        <w:shd w:val="clear" w:color="auto" w:fill="FFFFFF"/>
        <w:adjustRightInd w:val="0"/>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申请出境非食用动物产品生产加工企业</w:t>
      </w:r>
    </w:p>
    <w:tbl>
      <w:tblPr>
        <w:jc w:val="center"/>
        <w:tblW w:w="9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10"/>
        <w:gridCol w:w="2832"/>
        <w:gridCol w:w="1137"/>
        <w:gridCol w:w="1281"/>
        <w:gridCol w:w="1310"/>
        <w:gridCol w:w="1417"/>
      </w:tblGrid>
      <w:tr>
        <w:trPr>
          <w:cantSplit/>
          <w:tblHeader/>
        </w:trPr>
        <w:tc>
          <w:tcPr>
            <w:tcW w:w="1210"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序号</w:t>
            </w:r>
          </w:p>
        </w:tc>
        <w:tc>
          <w:tcPr>
            <w:tcW w:w="2832"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提交材料名称</w:t>
            </w:r>
          </w:p>
        </w:tc>
        <w:tc>
          <w:tcPr>
            <w:tcW w:w="1137"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r>
              <w:rPr>
                <w:rFonts w:ascii="Times New Roman" w:eastAsia="方正仿宋_GBK" w:hAnsi="Times New Roman"/>
                <w:bCs/>
                <w:sz w:val="28"/>
                <w:szCs w:val="28"/>
              </w:rPr>
              <w:t>/</w:t>
            </w:r>
            <w:r>
              <w:rPr>
                <w:rFonts w:ascii="Times New Roman" w:eastAsia="方正仿宋_GBK" w:hAnsi="Times New Roman" w:hint="eastAsia"/>
                <w:bCs/>
                <w:sz w:val="28"/>
                <w:szCs w:val="28"/>
              </w:rPr>
              <w:t>复印件</w:t>
            </w:r>
          </w:p>
        </w:tc>
        <w:tc>
          <w:tcPr>
            <w:tcW w:w="1281"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份数</w:t>
            </w:r>
          </w:p>
        </w:tc>
        <w:tc>
          <w:tcPr>
            <w:tcW w:w="1310"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w:t>
            </w:r>
            <w:r>
              <w:rPr>
                <w:rFonts w:ascii="Times New Roman" w:eastAsia="方正仿宋_GBK" w:hAnsi="Times New Roman"/>
                <w:bCs/>
                <w:sz w:val="28"/>
                <w:szCs w:val="28"/>
              </w:rPr>
              <w:t>/</w:t>
            </w:r>
            <w:r>
              <w:rPr>
                <w:rFonts w:ascii="Times New Roman" w:eastAsia="方正仿宋_GBK" w:hAnsi="Times New Roman" w:hint="eastAsia"/>
                <w:bCs/>
                <w:sz w:val="28"/>
                <w:szCs w:val="28"/>
              </w:rPr>
              <w:t>电子</w:t>
            </w:r>
          </w:p>
        </w:tc>
        <w:tc>
          <w:tcPr>
            <w:tcW w:w="1417"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要求</w:t>
            </w:r>
          </w:p>
        </w:tc>
      </w:tr>
      <w:tr>
        <w:trPr>
          <w:cantSplit/>
        </w:trPr>
        <w:tc>
          <w:tcPr>
            <w:tcW w:w="1210"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1</w:t>
            </w:r>
          </w:p>
        </w:tc>
        <w:tc>
          <w:tcPr>
            <w:tcW w:w="2832"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出境非食用动物产品生产、加工、存放企业检验检疫注册登记申请表</w:t>
            </w:r>
          </w:p>
        </w:tc>
        <w:tc>
          <w:tcPr>
            <w:tcW w:w="1137"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p>
        </w:tc>
        <w:tc>
          <w:tcPr>
            <w:tcW w:w="1281"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w:t>
            </w:r>
            <w:r>
              <w:rPr>
                <w:rFonts w:ascii="Times New Roman" w:eastAsia="方正仿宋_GBK" w:hAnsi="Times New Roman"/>
                <w:bCs/>
                <w:sz w:val="28"/>
                <w:szCs w:val="28"/>
              </w:rPr>
              <w:t>3</w:t>
            </w:r>
            <w:r>
              <w:rPr>
                <w:rFonts w:ascii="Times New Roman" w:eastAsia="方正仿宋_GBK" w:hAnsi="Times New Roman" w:hint="eastAsia"/>
                <w:bCs/>
                <w:sz w:val="28"/>
                <w:szCs w:val="28"/>
              </w:rPr>
              <w:t>份或电子</w:t>
            </w:r>
            <w:r>
              <w:rPr>
                <w:rFonts w:ascii="Times New Roman" w:eastAsia="方正仿宋_GBK" w:hAnsi="Times New Roman"/>
                <w:bCs/>
                <w:sz w:val="28"/>
                <w:szCs w:val="28"/>
              </w:rPr>
              <w:t>1</w:t>
            </w:r>
            <w:r>
              <w:rPr>
                <w:rFonts w:ascii="Times New Roman" w:eastAsia="方正仿宋_GBK" w:hAnsi="Times New Roman" w:hint="eastAsia"/>
                <w:bCs/>
                <w:sz w:val="28"/>
                <w:szCs w:val="28"/>
              </w:rPr>
              <w:t>份</w:t>
            </w:r>
          </w:p>
        </w:tc>
        <w:tc>
          <w:tcPr>
            <w:tcW w:w="1310"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417" w:type="dxa"/>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封面加盖企业公章</w:t>
            </w:r>
          </w:p>
        </w:tc>
      </w:tr>
      <w:tr>
        <w:trPr>
          <w:cantSplit/>
        </w:trPr>
        <w:tc>
          <w:tcPr>
            <w:tcW w:w="1210"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2</w:t>
            </w:r>
          </w:p>
        </w:tc>
        <w:tc>
          <w:tcPr>
            <w:tcW w:w="2832"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企业厂区平面图及简要说明</w:t>
            </w:r>
          </w:p>
        </w:tc>
        <w:tc>
          <w:tcPr>
            <w:tcW w:w="1137"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p>
        </w:tc>
        <w:tc>
          <w:tcPr>
            <w:tcW w:w="1281"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310"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417" w:type="dxa"/>
          </w:tcPr>
          <w:p>
            <w:pPr>
              <w:adjustRightInd w:val="0"/>
              <w:snapToGrid w:val="0"/>
              <w:ind w:leftChars="23" w:left="48"/>
              <w:jc w:val="center"/>
              <w:rPr>
                <w:rFonts w:ascii="Times New Roman" w:eastAsia="方正仿宋_GBK" w:hAnsi="Times New Roman"/>
                <w:bCs/>
                <w:sz w:val="28"/>
                <w:szCs w:val="28"/>
              </w:rPr>
            </w:pPr>
          </w:p>
        </w:tc>
      </w:tr>
      <w:tr>
        <w:trPr>
          <w:cantSplit/>
        </w:trPr>
        <w:tc>
          <w:tcPr>
            <w:tcW w:w="1210"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3</w:t>
            </w:r>
          </w:p>
        </w:tc>
        <w:tc>
          <w:tcPr>
            <w:tcW w:w="2832"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涉及环保要求的，须提供县级或者县级以上环保部门出具的环保合格证明</w:t>
            </w:r>
          </w:p>
        </w:tc>
        <w:tc>
          <w:tcPr>
            <w:tcW w:w="1137"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复印件</w:t>
            </w:r>
          </w:p>
        </w:tc>
        <w:tc>
          <w:tcPr>
            <w:tcW w:w="1281"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310"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417" w:type="dxa"/>
          </w:tcPr>
          <w:p>
            <w:pPr>
              <w:adjustRightInd w:val="0"/>
              <w:snapToGrid w:val="0"/>
              <w:ind w:leftChars="23" w:left="48"/>
              <w:jc w:val="center"/>
              <w:rPr>
                <w:rFonts w:ascii="Times New Roman" w:eastAsia="方正仿宋_GBK" w:hAnsi="Times New Roman"/>
                <w:bCs/>
                <w:sz w:val="28"/>
                <w:szCs w:val="28"/>
              </w:rPr>
            </w:pPr>
          </w:p>
        </w:tc>
      </w:tr>
      <w:tr>
        <w:trPr>
          <w:cantSplit/>
        </w:trPr>
        <w:tc>
          <w:tcPr>
            <w:tcW w:w="1210"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4</w:t>
            </w:r>
          </w:p>
        </w:tc>
        <w:tc>
          <w:tcPr>
            <w:tcW w:w="2832"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兽医卫生防疫制度</w:t>
            </w:r>
          </w:p>
        </w:tc>
        <w:tc>
          <w:tcPr>
            <w:tcW w:w="1137"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复印件</w:t>
            </w:r>
          </w:p>
        </w:tc>
        <w:tc>
          <w:tcPr>
            <w:tcW w:w="1281"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310"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417" w:type="dxa"/>
          </w:tcPr>
          <w:p>
            <w:pPr>
              <w:adjustRightInd w:val="0"/>
              <w:snapToGrid w:val="0"/>
              <w:ind w:leftChars="23" w:left="48"/>
              <w:jc w:val="center"/>
              <w:rPr>
                <w:rFonts w:ascii="Times New Roman" w:eastAsia="方正仿宋_GBK" w:hAnsi="Times New Roman"/>
                <w:bCs/>
                <w:sz w:val="28"/>
                <w:szCs w:val="28"/>
              </w:rPr>
            </w:pPr>
          </w:p>
        </w:tc>
      </w:tr>
      <w:tr>
        <w:trPr>
          <w:cantSplit/>
        </w:trPr>
        <w:tc>
          <w:tcPr>
            <w:tcW w:w="1210"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bCs/>
                <w:sz w:val="28"/>
                <w:szCs w:val="28"/>
              </w:rPr>
              <w:t>5</w:t>
            </w:r>
          </w:p>
        </w:tc>
        <w:tc>
          <w:tcPr>
            <w:tcW w:w="2832" w:type="dxa"/>
            <w:tcBorders>
              <w:top w:val="single" w:sz="4" w:space="0" w:color="auto"/>
              <w:left w:val="single" w:sz="4" w:space="0" w:color="auto"/>
              <w:right w:val="single" w:sz="4" w:space="0" w:color="auto"/>
            </w:tcBorders>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工艺流程图，包括生产、加工的温度、使用化学试剂的种类、浓度和</w:t>
            </w:r>
            <w:r>
              <w:rPr>
                <w:rFonts w:ascii="Times New Roman" w:eastAsia="方正仿宋_GBK" w:hAnsi="Times New Roman"/>
                <w:bCs/>
                <w:sz w:val="28"/>
                <w:szCs w:val="28"/>
              </w:rPr>
              <w:t>pH</w:t>
            </w:r>
            <w:r>
              <w:rPr>
                <w:rFonts w:ascii="Times New Roman" w:eastAsia="方正仿宋_GBK" w:hAnsi="Times New Roman" w:hint="eastAsia"/>
                <w:bCs/>
                <w:sz w:val="28"/>
                <w:szCs w:val="28"/>
              </w:rPr>
              <w:t>值、处理的时间和使用的有关设备等情况</w:t>
            </w:r>
          </w:p>
        </w:tc>
        <w:tc>
          <w:tcPr>
            <w:tcW w:w="1137"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复印件</w:t>
            </w:r>
          </w:p>
        </w:tc>
        <w:tc>
          <w:tcPr>
            <w:tcW w:w="1281"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310" w:type="dxa"/>
            <w:tcBorders>
              <w:top w:val="single" w:sz="4" w:space="0" w:color="auto"/>
              <w:left w:val="single" w:sz="4" w:space="0" w:color="auto"/>
              <w:right w:val="single" w:sz="4" w:space="0" w:color="auto"/>
            </w:tcBorders>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417" w:type="dxa"/>
          </w:tcPr>
          <w:p>
            <w:pPr>
              <w:adjustRightInd w:val="0"/>
              <w:snapToGrid w:val="0"/>
              <w:ind w:leftChars="23" w:left="48"/>
              <w:jc w:val="center"/>
              <w:rPr>
                <w:rFonts w:ascii="Times New Roman" w:eastAsia="方正仿宋_GBK" w:hAnsi="Times New Roman"/>
                <w:bCs/>
                <w:sz w:val="28"/>
                <w:szCs w:val="28"/>
              </w:rPr>
            </w:pPr>
          </w:p>
        </w:tc>
      </w:tr>
    </w:tbl>
    <w:p>
      <w:pPr>
        <w:shd w:val="clear" w:color="auto" w:fill="FFFFFF"/>
        <w:adjustRightInd w:val="0"/>
        <w:snapToGrid w:val="0"/>
        <w:spacing w:line="560" w:lineRule="exact"/>
        <w:ind w:firstLineChars="200" w:firstLine="600"/>
        <w:rPr>
          <w:rFonts w:ascii="Times New Roman" w:eastAsia="方正仿宋_GBK" w:hAnsi="Times New Roman"/>
          <w:bCs/>
          <w:sz w:val="30"/>
          <w:szCs w:val="30"/>
        </w:rPr>
      </w:pPr>
    </w:p>
    <w:p>
      <w:pPr>
        <w:shd w:val="clear" w:color="auto" w:fill="FFFFFF"/>
        <w:adjustRightInd w:val="0"/>
        <w:snapToGrid w:val="0"/>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b/>
          <w:bCs/>
          <w:sz w:val="32"/>
          <w:szCs w:val="32"/>
        </w:rPr>
        <w:t>2.</w:t>
      </w:r>
      <w:r>
        <w:rPr>
          <w:rFonts w:ascii="Times New Roman" w:eastAsia="方正仿宋_GBK" w:hAnsi="Times New Roman" w:hint="eastAsia"/>
          <w:b/>
          <w:bCs/>
          <w:sz w:val="32"/>
          <w:szCs w:val="32"/>
        </w:rPr>
        <w:t>注册登记范围变更</w:t>
      </w:r>
    </w:p>
    <w:tbl>
      <w:tblPr>
        <w:jc w:val="center"/>
        <w:tblW w:w="9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53"/>
        <w:gridCol w:w="1934"/>
        <w:gridCol w:w="994"/>
        <w:gridCol w:w="1622"/>
        <w:gridCol w:w="1842"/>
        <w:gridCol w:w="1727"/>
      </w:tblGrid>
      <w:tr>
        <w:trPr>
          <w:cantSplit/>
          <w:tblHeader/>
        </w:trPr>
        <w:tc>
          <w:tcPr>
            <w:tcW w:w="1053"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序号</w:t>
            </w:r>
          </w:p>
        </w:tc>
        <w:tc>
          <w:tcPr>
            <w:tcW w:w="1934"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提交材料名称</w:t>
            </w:r>
          </w:p>
        </w:tc>
        <w:tc>
          <w:tcPr>
            <w:tcW w:w="994"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r>
              <w:rPr>
                <w:rFonts w:ascii="Times New Roman" w:eastAsia="方正仿宋_GBK" w:hAnsi="Times New Roman"/>
                <w:bCs/>
                <w:sz w:val="28"/>
                <w:szCs w:val="28"/>
              </w:rPr>
              <w:t>/</w:t>
            </w:r>
            <w:r>
              <w:rPr>
                <w:rFonts w:ascii="Times New Roman" w:eastAsia="方正仿宋_GBK" w:hAnsi="Times New Roman" w:hint="eastAsia"/>
                <w:bCs/>
                <w:sz w:val="28"/>
                <w:szCs w:val="28"/>
              </w:rPr>
              <w:t>复印件</w:t>
            </w:r>
          </w:p>
        </w:tc>
        <w:tc>
          <w:tcPr>
            <w:tcW w:w="1622"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份数</w:t>
            </w:r>
          </w:p>
        </w:tc>
        <w:tc>
          <w:tcPr>
            <w:tcW w:w="1842"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w:t>
            </w:r>
            <w:r>
              <w:rPr>
                <w:rFonts w:ascii="Times New Roman" w:eastAsia="方正仿宋_GBK" w:hAnsi="Times New Roman"/>
                <w:bCs/>
                <w:sz w:val="28"/>
                <w:szCs w:val="28"/>
              </w:rPr>
              <w:t>/</w:t>
            </w:r>
            <w:r>
              <w:rPr>
                <w:rFonts w:ascii="Times New Roman" w:eastAsia="方正仿宋_GBK" w:hAnsi="Times New Roman" w:hint="eastAsia"/>
                <w:bCs/>
                <w:sz w:val="28"/>
                <w:szCs w:val="28"/>
              </w:rPr>
              <w:t>电子</w:t>
            </w:r>
          </w:p>
        </w:tc>
        <w:tc>
          <w:tcPr>
            <w:tcW w:w="1727"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要求</w:t>
            </w:r>
          </w:p>
        </w:tc>
      </w:tr>
      <w:tr>
        <w:trPr>
          <w:cantSplit/>
        </w:trPr>
        <w:tc>
          <w:tcPr>
            <w:tcW w:w="1053"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bCs/>
                <w:sz w:val="28"/>
                <w:szCs w:val="28"/>
              </w:rPr>
              <w:t>1</w:t>
            </w:r>
          </w:p>
        </w:tc>
        <w:tc>
          <w:tcPr>
            <w:tcW w:w="1934" w:type="dxa"/>
            <w:tcBorders>
              <w:top w:val="single" w:sz="4" w:space="0" w:color="auto"/>
              <w:left w:val="single" w:sz="4" w:space="0" w:color="auto"/>
              <w:right w:val="single" w:sz="4" w:space="0" w:color="auto"/>
            </w:tcBorders>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出口动植物产品生产、加工、存放企业注册登记申请表</w:t>
            </w:r>
          </w:p>
        </w:tc>
        <w:tc>
          <w:tcPr>
            <w:tcW w:w="994"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p>
        </w:tc>
        <w:tc>
          <w:tcPr>
            <w:tcW w:w="1622"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:3</w:t>
            </w:r>
            <w:r>
              <w:rPr>
                <w:rFonts w:ascii="Times New Roman" w:eastAsia="方正仿宋_GBK" w:hAnsi="Times New Roman" w:hint="eastAsia"/>
                <w:bCs/>
                <w:sz w:val="28"/>
                <w:szCs w:val="28"/>
              </w:rPr>
              <w:t>份</w:t>
            </w:r>
          </w:p>
        </w:tc>
        <w:tc>
          <w:tcPr>
            <w:tcW w:w="1842"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727"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封面加盖企业公章</w:t>
            </w:r>
          </w:p>
        </w:tc>
      </w:tr>
      <w:tr>
        <w:trPr>
          <w:cantSplit/>
        </w:trPr>
        <w:tc>
          <w:tcPr>
            <w:tcW w:w="1053"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bCs/>
                <w:sz w:val="28"/>
                <w:szCs w:val="28"/>
              </w:rPr>
              <w:t>2</w:t>
            </w:r>
          </w:p>
        </w:tc>
        <w:tc>
          <w:tcPr>
            <w:tcW w:w="1934" w:type="dxa"/>
            <w:tcBorders>
              <w:top w:val="single" w:sz="4" w:space="0" w:color="auto"/>
              <w:left w:val="single" w:sz="4" w:space="0" w:color="auto"/>
              <w:right w:val="single" w:sz="4" w:space="0" w:color="auto"/>
            </w:tcBorders>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原注册登记证书</w:t>
            </w:r>
          </w:p>
        </w:tc>
        <w:tc>
          <w:tcPr>
            <w:tcW w:w="994"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复印件或扫描件</w:t>
            </w:r>
          </w:p>
        </w:tc>
        <w:tc>
          <w:tcPr>
            <w:tcW w:w="1622"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842"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727"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加盖企业公章</w:t>
            </w:r>
          </w:p>
        </w:tc>
      </w:tr>
      <w:tr>
        <w:trPr>
          <w:cantSplit/>
        </w:trPr>
        <w:tc>
          <w:tcPr>
            <w:tcW w:w="1053"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bCs/>
                <w:sz w:val="28"/>
                <w:szCs w:val="28"/>
              </w:rPr>
              <w:t>3</w:t>
            </w:r>
          </w:p>
        </w:tc>
        <w:tc>
          <w:tcPr>
            <w:tcW w:w="1934" w:type="dxa"/>
            <w:tcBorders>
              <w:top w:val="single" w:sz="4" w:space="0" w:color="auto"/>
              <w:left w:val="single" w:sz="4" w:space="0" w:color="auto"/>
              <w:right w:val="single" w:sz="4" w:space="0" w:color="auto"/>
            </w:tcBorders>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增加项目生产工艺说明</w:t>
            </w:r>
          </w:p>
        </w:tc>
        <w:tc>
          <w:tcPr>
            <w:tcW w:w="994"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p>
        </w:tc>
        <w:tc>
          <w:tcPr>
            <w:tcW w:w="1622"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842"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727"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加盖企业公章</w:t>
            </w:r>
          </w:p>
        </w:tc>
      </w:tr>
    </w:tbl>
    <w:p>
      <w:pPr>
        <w:shd w:val="clear" w:color="auto" w:fill="FFFFFF"/>
        <w:adjustRightInd w:val="0"/>
        <w:snapToGrid w:val="0"/>
        <w:spacing w:line="560" w:lineRule="exact"/>
        <w:ind w:firstLineChars="200" w:firstLine="600"/>
        <w:rPr>
          <w:rFonts w:ascii="Times New Roman" w:eastAsia="方正仿宋_GBK" w:hAnsi="Times New Roman"/>
          <w:bCs/>
          <w:sz w:val="30"/>
          <w:szCs w:val="30"/>
        </w:rPr>
      </w:pPr>
    </w:p>
    <w:p>
      <w:pPr>
        <w:shd w:val="clear" w:color="auto" w:fill="FFFFFF"/>
        <w:adjustRightInd w:val="0"/>
        <w:snapToGrid w:val="0"/>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b/>
          <w:bCs/>
          <w:sz w:val="32"/>
          <w:szCs w:val="32"/>
        </w:rPr>
        <w:t>3.</w:t>
      </w:r>
      <w:r>
        <w:rPr>
          <w:rFonts w:ascii="Times New Roman" w:eastAsia="方正仿宋_GBK" w:hAnsi="Times New Roman" w:hint="eastAsia"/>
          <w:b/>
          <w:bCs/>
          <w:sz w:val="32"/>
          <w:szCs w:val="32"/>
        </w:rPr>
        <w:t>注册企业名称变更（登记范围未发生变化）</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7"/>
        <w:gridCol w:w="2086"/>
        <w:gridCol w:w="1084"/>
        <w:gridCol w:w="1742"/>
        <w:gridCol w:w="1560"/>
        <w:gridCol w:w="1724"/>
      </w:tblGrid>
      <w:tr>
        <w:trPr>
          <w:cantSplit/>
          <w:tblHeader/>
        </w:trPr>
        <w:tc>
          <w:tcPr>
            <w:tcW w:w="687"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序号</w:t>
            </w:r>
          </w:p>
        </w:tc>
        <w:tc>
          <w:tcPr>
            <w:tcW w:w="2086"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提交材料名称</w:t>
            </w:r>
          </w:p>
        </w:tc>
        <w:tc>
          <w:tcPr>
            <w:tcW w:w="1084"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r>
              <w:rPr>
                <w:rFonts w:ascii="Times New Roman" w:eastAsia="方正仿宋_GBK" w:hAnsi="Times New Roman"/>
                <w:bCs/>
                <w:sz w:val="28"/>
                <w:szCs w:val="28"/>
              </w:rPr>
              <w:t>/</w:t>
            </w:r>
            <w:r>
              <w:rPr>
                <w:rFonts w:ascii="Times New Roman" w:eastAsia="方正仿宋_GBK" w:hAnsi="Times New Roman" w:hint="eastAsia"/>
                <w:bCs/>
                <w:sz w:val="28"/>
                <w:szCs w:val="28"/>
              </w:rPr>
              <w:t>复印件</w:t>
            </w:r>
          </w:p>
        </w:tc>
        <w:tc>
          <w:tcPr>
            <w:tcW w:w="1742"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份数</w:t>
            </w:r>
          </w:p>
        </w:tc>
        <w:tc>
          <w:tcPr>
            <w:tcW w:w="1560"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w:t>
            </w:r>
            <w:r>
              <w:rPr>
                <w:rFonts w:ascii="Times New Roman" w:eastAsia="方正仿宋_GBK" w:hAnsi="Times New Roman"/>
                <w:bCs/>
                <w:sz w:val="28"/>
                <w:szCs w:val="28"/>
              </w:rPr>
              <w:t>/</w:t>
            </w:r>
            <w:r>
              <w:rPr>
                <w:rFonts w:ascii="Times New Roman" w:eastAsia="方正仿宋_GBK" w:hAnsi="Times New Roman" w:hint="eastAsia"/>
                <w:bCs/>
                <w:sz w:val="28"/>
                <w:szCs w:val="28"/>
              </w:rPr>
              <w:t>电子</w:t>
            </w:r>
          </w:p>
        </w:tc>
        <w:tc>
          <w:tcPr>
            <w:tcW w:w="1724" w:type="dxa"/>
            <w:vAlign w:val="center"/>
          </w:tcPr>
          <w:p>
            <w:pPr>
              <w:adjustRightInd w:val="0"/>
              <w:snapToGrid w:val="0"/>
              <w:ind w:leftChars="23" w:left="48"/>
              <w:jc w:val="center"/>
              <w:rPr>
                <w:rFonts w:ascii="Times New Roman" w:eastAsia="方正仿宋_GBK" w:hAnsi="Times New Roman"/>
                <w:bCs/>
                <w:sz w:val="28"/>
                <w:szCs w:val="28"/>
              </w:rPr>
            </w:pPr>
            <w:r>
              <w:rPr>
                <w:rFonts w:ascii="Times New Roman" w:eastAsia="方正仿宋_GBK" w:hAnsi="Times New Roman" w:hint="eastAsia"/>
                <w:bCs/>
                <w:sz w:val="28"/>
                <w:szCs w:val="28"/>
              </w:rPr>
              <w:t>要求</w:t>
            </w:r>
          </w:p>
        </w:tc>
      </w:tr>
      <w:tr>
        <w:trPr>
          <w:cantSplit/>
        </w:trPr>
        <w:tc>
          <w:tcPr>
            <w:tcW w:w="687"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bCs/>
                <w:sz w:val="28"/>
                <w:szCs w:val="28"/>
              </w:rPr>
              <w:t>1</w:t>
            </w:r>
          </w:p>
        </w:tc>
        <w:tc>
          <w:tcPr>
            <w:tcW w:w="2086"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出口动植物产品生产、加工、存放企业注册登记申请表</w:t>
            </w:r>
          </w:p>
        </w:tc>
        <w:tc>
          <w:tcPr>
            <w:tcW w:w="1084"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原件</w:t>
            </w:r>
          </w:p>
        </w:tc>
        <w:tc>
          <w:tcPr>
            <w:tcW w:w="1742"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560"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724"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企业加盖公章</w:t>
            </w:r>
          </w:p>
        </w:tc>
      </w:tr>
      <w:tr>
        <w:trPr>
          <w:cantSplit/>
        </w:trPr>
        <w:tc>
          <w:tcPr>
            <w:tcW w:w="687"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bCs/>
                <w:sz w:val="28"/>
                <w:szCs w:val="28"/>
              </w:rPr>
              <w:t>2</w:t>
            </w:r>
          </w:p>
        </w:tc>
        <w:tc>
          <w:tcPr>
            <w:tcW w:w="2086"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原注册登记证书</w:t>
            </w:r>
          </w:p>
        </w:tc>
        <w:tc>
          <w:tcPr>
            <w:tcW w:w="1084"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复印件或扫描件</w:t>
            </w:r>
          </w:p>
        </w:tc>
        <w:tc>
          <w:tcPr>
            <w:tcW w:w="1742"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560"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724"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加盖企业公章</w:t>
            </w:r>
          </w:p>
        </w:tc>
      </w:tr>
      <w:tr>
        <w:trPr>
          <w:cantSplit/>
        </w:trPr>
        <w:tc>
          <w:tcPr>
            <w:tcW w:w="687"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bCs/>
                <w:sz w:val="28"/>
                <w:szCs w:val="28"/>
              </w:rPr>
              <w:t>3</w:t>
            </w:r>
          </w:p>
        </w:tc>
        <w:tc>
          <w:tcPr>
            <w:tcW w:w="2086"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企业名称变更的，提交相关部门出具的更名证明性材料</w:t>
            </w:r>
          </w:p>
        </w:tc>
        <w:tc>
          <w:tcPr>
            <w:tcW w:w="1084"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复印件或扫描件</w:t>
            </w:r>
          </w:p>
        </w:tc>
        <w:tc>
          <w:tcPr>
            <w:tcW w:w="1742"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560"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724"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加盖企业公章</w:t>
            </w:r>
          </w:p>
        </w:tc>
      </w:tr>
      <w:tr>
        <w:trPr>
          <w:cantSplit/>
        </w:trPr>
        <w:tc>
          <w:tcPr>
            <w:tcW w:w="687"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bCs/>
                <w:sz w:val="28"/>
                <w:szCs w:val="28"/>
              </w:rPr>
              <w:t>4</w:t>
            </w:r>
          </w:p>
        </w:tc>
        <w:tc>
          <w:tcPr>
            <w:tcW w:w="2086"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企业住所或生产地址名称变更的，提交有关行政主管部门出具的变更证明性材料</w:t>
            </w:r>
          </w:p>
        </w:tc>
        <w:tc>
          <w:tcPr>
            <w:tcW w:w="1084"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复印件或扫描件</w:t>
            </w:r>
          </w:p>
        </w:tc>
        <w:tc>
          <w:tcPr>
            <w:tcW w:w="1742"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网上办理：</w:t>
            </w:r>
            <w:r>
              <w:rPr>
                <w:rFonts w:ascii="Times New Roman" w:eastAsia="方正仿宋_GBK" w:hAnsi="Times New Roman"/>
                <w:bCs/>
                <w:sz w:val="28"/>
                <w:szCs w:val="28"/>
              </w:rPr>
              <w:t>1</w:t>
            </w:r>
            <w:r>
              <w:rPr>
                <w:rFonts w:ascii="Times New Roman" w:eastAsia="方正仿宋_GBK" w:hAnsi="Times New Roman" w:hint="eastAsia"/>
                <w:bCs/>
                <w:sz w:val="28"/>
                <w:szCs w:val="28"/>
              </w:rPr>
              <w:t>份；现场办理：纸质</w:t>
            </w:r>
            <w:r>
              <w:rPr>
                <w:rFonts w:ascii="Times New Roman" w:eastAsia="方正仿宋_GBK" w:hAnsi="Times New Roman"/>
                <w:bCs/>
                <w:sz w:val="28"/>
                <w:szCs w:val="28"/>
              </w:rPr>
              <w:t>:2</w:t>
            </w:r>
            <w:r>
              <w:rPr>
                <w:rFonts w:ascii="Times New Roman" w:eastAsia="方正仿宋_GBK" w:hAnsi="Times New Roman" w:hint="eastAsia"/>
                <w:bCs/>
                <w:sz w:val="28"/>
                <w:szCs w:val="28"/>
              </w:rPr>
              <w:t>份</w:t>
            </w:r>
          </w:p>
        </w:tc>
        <w:tc>
          <w:tcPr>
            <w:tcW w:w="1560" w:type="dxa"/>
            <w:tcBorders>
              <w:top w:val="single" w:sz="4" w:space="0" w:color="auto"/>
              <w:left w:val="single" w:sz="4" w:space="0" w:color="auto"/>
              <w:right w:val="single" w:sz="4" w:space="0" w:color="auto"/>
            </w:tcBorders>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纸质或电子</w:t>
            </w:r>
          </w:p>
        </w:tc>
        <w:tc>
          <w:tcPr>
            <w:tcW w:w="1724" w:type="dxa"/>
            <w:vAlign w:val="center"/>
          </w:tcPr>
          <w:p>
            <w:pPr>
              <w:adjustRightInd w:val="0"/>
              <w:snapToGrid w:val="0"/>
              <w:jc w:val="center"/>
              <w:rPr>
                <w:rFonts w:ascii="Times New Roman" w:eastAsia="方正仿宋_GBK" w:hAnsi="Times New Roman"/>
                <w:bCs/>
                <w:sz w:val="28"/>
                <w:szCs w:val="28"/>
              </w:rPr>
            </w:pPr>
            <w:r>
              <w:rPr>
                <w:rFonts w:ascii="Times New Roman" w:eastAsia="方正仿宋_GBK" w:hAnsi="Times New Roman" w:hint="eastAsia"/>
                <w:bCs/>
                <w:sz w:val="28"/>
                <w:szCs w:val="28"/>
              </w:rPr>
              <w:t>加盖企业公章</w:t>
            </w:r>
          </w:p>
        </w:tc>
      </w:tr>
    </w:tbl>
    <w:p>
      <w:pPr>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（二）办理方式</w:t>
      </w:r>
    </w:p>
    <w:p>
      <w:pPr>
        <w:adjustRightInd w:val="0"/>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申请人通过登录</w:t>
      </w:r>
      <w:r>
        <w:rPr>
          <w:rFonts w:ascii="Times New Roman" w:eastAsia="方正仿宋_GBK" w:hAnsi="Times New Roman"/>
          <w:bCs/>
          <w:sz w:val="32"/>
          <w:szCs w:val="32"/>
        </w:rPr>
        <w:t>海关政务服务</w:t>
      </w:r>
      <w:r>
        <w:rPr>
          <w:rFonts w:ascii="Times New Roman" w:eastAsia="方正仿宋_GBK" w:hAnsi="Times New Roman" w:hint="eastAsia"/>
          <w:bCs/>
          <w:sz w:val="32"/>
          <w:szCs w:val="32"/>
        </w:rPr>
        <w:t>平台网上办理</w:t>
      </w:r>
      <w:r>
        <w:rPr>
          <w:rFonts w:ascii="Times New Roman" w:eastAsia="方正仿宋_GBK" w:hAnsi="Times New Roman" w:hint="eastAsia"/>
          <w:sz w:val="32"/>
          <w:szCs w:val="32"/>
        </w:rPr>
        <w:t>（网址：</w:t>
      </w:r>
      <w:r>
        <w:rPr>
          <w:rFonts w:ascii="Times New Roman" w:eastAsia="方正仿宋_GBK" w:hAnsi="Times New Roman"/>
          <w:sz w:val="32"/>
          <w:szCs w:val="32"/>
        </w:rPr>
        <w:t>http://online.customs.gov.cn</w:t>
      </w:r>
      <w:r>
        <w:rPr>
          <w:rFonts w:ascii="Times New Roman" w:eastAsia="方正仿宋_GBK" w:hAnsi="Times New Roman" w:hint="eastAsia"/>
          <w:sz w:val="32"/>
          <w:szCs w:val="32"/>
        </w:rPr>
        <w:t>）</w:t>
      </w:r>
      <w:r>
        <w:rPr>
          <w:rFonts w:ascii="Times New Roman" w:eastAsia="方正仿宋_GBK" w:hAnsi="Times New Roman" w:hint="eastAsia"/>
          <w:bCs/>
          <w:sz w:val="32"/>
          <w:szCs w:val="32"/>
        </w:rPr>
        <w:t>或者可到直属海关和隶属海关窗口办理。</w:t>
      </w:r>
    </w:p>
    <w:p>
      <w:pPr>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（三）办理流程</w:t>
      </w:r>
    </w:p>
    <w:p>
      <w:pPr>
        <w:wordWrap w:val="0"/>
        <w:adjustRightInd w:val="0"/>
        <w:snapToGrid w:val="0"/>
        <w:spacing w:line="560" w:lineRule="exact"/>
        <w:rPr>
          <w:rFonts w:ascii="Times New Roman" w:eastAsia="方正仿宋_GBK" w:hAnsi="Times New Roman"/>
          <w:sz w:val="30"/>
          <w:szCs w:val="30"/>
        </w:rPr>
      </w:pPr>
      <w:r>
        <w:drawing>
          <wp:anchor distT="0" distB="0" distL="114298" distR="114298" simplePos="0" relativeHeight="2" behindDoc="1" locked="0" layoutInCell="1" hidden="0" allowOverlap="1">
            <wp:simplePos x="0" y="0"/>
            <wp:positionH relativeFrom="column">
              <wp:posOffset>114300</wp:posOffset>
            </wp:positionH>
            <wp:positionV relativeFrom="paragraph">
              <wp:posOffset>124460</wp:posOffset>
            </wp:positionV>
            <wp:extent cx="4800600" cy="4534535"/>
            <wp:effectExtent l="0" t="0" r="0" b="0"/>
            <wp:wrapNone/>
            <wp:docPr id="1" name="图片 1"/>
            <wp:cNvGraphicFramePr>
              <a:graphicFrameLocks noChangeAspect="1"/>
            </wp:cNvGraphicFramePr>
            <a:graphic>
              <a:graphicData uri="http://schemas.openxmlformats.org/drawingml/2006/picture">
                <pic:pic>
                  <pic:nvPicPr>
                    <pic:cNvPr id="3" name="图片 1 3"/>
                    <pic:cNvPicPr/>
                  </pic:nvPicPr>
                  <pic:blipFill>
                    <a:blip r:embed="rId2"/>
                    <a:stretch>
                      <a:fillRect/>
                    </a:stretch>
                  </pic:blipFill>
                  <pic:spPr>
                    <a:xfrm rot="0">
                      <a:off x="0" y="0"/>
                      <a:ext cx="4800600" cy="4534535"/>
                    </a:xfrm>
                    <a:prstGeom prst="rect"/>
                    <a:noFill/>
                    <a:ln w="9525" cmpd="sng" cap="flat">
                      <a:noFill/>
                      <a:prstDash val="solid"/>
                      <a:miter/>
                    </a:ln>
                  </pic:spPr>
                </pic:pic>
              </a:graphicData>
            </a:graphic>
          </wp:anchor>
        </w:drawing>
      </w:r>
    </w:p>
    <w:p>
      <w:pPr>
        <w:wordWrap w:val="0"/>
        <w:adjustRightInd w:val="0"/>
        <w:snapToGrid w:val="0"/>
        <w:spacing w:line="560" w:lineRule="exact"/>
        <w:rPr>
          <w:rFonts w:ascii="Times New Roman" w:eastAsia="方正仿宋_GBK" w:hAnsi="Times New Roman"/>
          <w:sz w:val="30"/>
          <w:szCs w:val="30"/>
        </w:rPr>
      </w:pPr>
    </w:p>
    <w:p>
      <w:pPr>
        <w:wordWrap w:val="0"/>
        <w:adjustRightInd w:val="0"/>
        <w:snapToGrid w:val="0"/>
        <w:spacing w:line="560" w:lineRule="exact"/>
        <w:rPr>
          <w:rFonts w:ascii="Times New Roman" w:eastAsia="方正仿宋_GBK" w:hAnsi="Times New Roman"/>
          <w:sz w:val="30"/>
          <w:szCs w:val="30"/>
        </w:rPr>
      </w:pPr>
    </w:p>
    <w:p>
      <w:pPr>
        <w:wordWrap w:val="0"/>
        <w:adjustRightInd w:val="0"/>
        <w:snapToGrid w:val="0"/>
        <w:spacing w:line="560" w:lineRule="exact"/>
        <w:rPr>
          <w:rFonts w:ascii="Times New Roman" w:eastAsia="方正仿宋_GBK" w:hAnsi="Times New Roman"/>
          <w:sz w:val="30"/>
          <w:szCs w:val="30"/>
        </w:rPr>
      </w:pPr>
    </w:p>
    <w:p>
      <w:pPr>
        <w:wordWrap w:val="0"/>
        <w:adjustRightInd w:val="0"/>
        <w:snapToGrid w:val="0"/>
        <w:spacing w:line="560" w:lineRule="exact"/>
        <w:ind w:firstLineChars="200" w:firstLine="600"/>
        <w:rPr>
          <w:rFonts w:ascii="Times New Roman" w:eastAsia="方正仿宋_GBK" w:hAnsi="Times New Roman"/>
          <w:sz w:val="30"/>
          <w:szCs w:val="30"/>
        </w:rPr>
      </w:pPr>
    </w:p>
    <w:p>
      <w:pPr>
        <w:wordWrap w:val="0"/>
        <w:adjustRightInd w:val="0"/>
        <w:snapToGrid w:val="0"/>
        <w:spacing w:line="560" w:lineRule="exact"/>
        <w:ind w:firstLineChars="200" w:firstLine="600"/>
        <w:rPr>
          <w:rFonts w:ascii="Times New Roman" w:eastAsia="方正仿宋_GBK" w:hAnsi="Times New Roman"/>
          <w:sz w:val="30"/>
          <w:szCs w:val="30"/>
        </w:rPr>
      </w:pPr>
    </w:p>
    <w:p>
      <w:pPr>
        <w:wordWrap w:val="0"/>
        <w:adjustRightInd w:val="0"/>
        <w:snapToGrid w:val="0"/>
        <w:spacing w:line="560" w:lineRule="exact"/>
        <w:ind w:firstLineChars="200" w:firstLine="600"/>
        <w:rPr>
          <w:rFonts w:ascii="Times New Roman" w:eastAsia="方正仿宋_GBK" w:hAnsi="Times New Roman"/>
          <w:sz w:val="30"/>
          <w:szCs w:val="30"/>
        </w:rPr>
      </w:pPr>
    </w:p>
    <w:p>
      <w:pPr>
        <w:rPr>
          <w:rFonts w:ascii="Times New Roman" w:eastAsia="方正仿宋_GBK" w:hAnsi="Times New Roman"/>
          <w:sz w:val="30"/>
          <w:szCs w:val="30"/>
        </w:rPr>
      </w:pPr>
    </w:p>
    <w:p>
      <w:pPr>
        <w:rPr>
          <w:rFonts w:ascii="Times New Roman" w:eastAsia="方正仿宋_GBK" w:hAnsi="Times New Roman"/>
          <w:sz w:val="30"/>
          <w:szCs w:val="30"/>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黑体_GBK" w:hAnsi="Times New Roman"/>
          <w:sz w:val="32"/>
          <w:szCs w:val="32"/>
        </w:rPr>
      </w:pPr>
    </w:p>
    <w:p>
      <w:pPr>
        <w:adjustRightInd w:val="0"/>
        <w:snapToGrid w:val="0"/>
        <w:spacing w:line="560" w:lineRule="exact"/>
        <w:ind w:firstLineChars="200" w:firstLine="640"/>
        <w:rPr>
          <w:rFonts w:ascii="Times New Roman" w:eastAsia="方正黑体_GBK" w:hAnsi="Times New Roman"/>
          <w:sz w:val="32"/>
          <w:szCs w:val="32"/>
        </w:rPr>
      </w:pPr>
    </w:p>
    <w:p>
      <w:pPr>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二、出境植物及其产品、其他检疫物的生产、加工、存放单位注册登记</w:t>
      </w:r>
    </w:p>
    <w:p>
      <w:pPr>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（一）需提供的资料</w:t>
      </w:r>
    </w:p>
    <w:p>
      <w:pPr>
        <w:shd w:val="clear" w:color="auto" w:fill="FFFFFF"/>
        <w:adjustRightInd w:val="0"/>
        <w:snapToGrid w:val="0"/>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bCs/>
          <w:sz w:val="32"/>
          <w:szCs w:val="32"/>
        </w:rPr>
        <w:t>首次申请</w:t>
      </w:r>
      <w:r>
        <w:rPr>
          <w:rFonts w:ascii="Times New Roman" w:eastAsia="方正仿宋_GBK" w:hAnsi="Times New Roman" w:hint="eastAsia"/>
          <w:b/>
          <w:sz w:val="32"/>
          <w:szCs w:val="32"/>
        </w:rPr>
        <w:t>：</w:t>
      </w:r>
    </w:p>
    <w:p>
      <w:pPr>
        <w:shd w:val="clear" w:color="auto" w:fill="FFFFFF"/>
        <w:adjustRightInd w:val="0"/>
        <w:snapToGrid w:val="0"/>
        <w:spacing w:line="560" w:lineRule="exact"/>
        <w:ind w:firstLineChars="200" w:firstLine="640"/>
        <w:outlineLvl w:val="0"/>
        <w:rPr>
          <w:rFonts w:ascii="Times New Roman" w:eastAsia="方正仿宋_GBK" w:hAnsi="Times New Roman"/>
          <w:b/>
          <w:bCs/>
          <w:sz w:val="32"/>
          <w:szCs w:val="32"/>
        </w:rPr>
      </w:pPr>
      <w:r>
        <w:rPr>
          <w:rFonts w:ascii="Times New Roman" w:eastAsia="方正仿宋_GBK" w:hAnsi="Times New Roman"/>
          <w:b/>
          <w:sz w:val="32"/>
          <w:szCs w:val="32"/>
        </w:rPr>
        <w:t>1</w:t>
      </w:r>
      <w:r>
        <w:rPr>
          <w:rFonts w:ascii="Times New Roman" w:eastAsia="方正仿宋_GBK" w:hAnsi="Times New Roman"/>
          <w:b/>
          <w:bCs/>
          <w:sz w:val="32"/>
          <w:szCs w:val="32"/>
        </w:rPr>
        <w:t>.</w:t>
      </w:r>
      <w:r>
        <w:rPr>
          <w:rFonts w:ascii="Times New Roman" w:eastAsia="方正仿宋_GBK" w:hAnsi="Times New Roman" w:hint="eastAsia"/>
          <w:b/>
          <w:bCs/>
          <w:sz w:val="32"/>
          <w:szCs w:val="32"/>
        </w:rPr>
        <w:t>出口饲料生产、加工、存放企业</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）出口饲料生产、加工、存放企业检验检疫注册登记申请表；</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）国家饲料主管部门有审查、生产许可、产品批准文号等要求的，须提供获得批准的相关证明文件；</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3</w:t>
      </w:r>
      <w:r>
        <w:rPr>
          <w:rFonts w:ascii="Times New Roman" w:eastAsia="方正仿宋_GBK" w:hAnsi="Times New Roman" w:hint="eastAsia"/>
          <w:sz w:val="32"/>
          <w:szCs w:val="32"/>
        </w:rPr>
        <w:t>）生产工艺流程图，并标明必要的工艺参数（涉及商业秘密的除外）；</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4</w:t>
      </w:r>
      <w:r>
        <w:rPr>
          <w:rFonts w:ascii="Times New Roman" w:eastAsia="方正仿宋_GBK" w:hAnsi="Times New Roman" w:hint="eastAsia"/>
          <w:sz w:val="32"/>
          <w:szCs w:val="32"/>
        </w:rPr>
        <w:t>）厂区平面图，并提供重点区域的照片或者视频资料。</w:t>
      </w:r>
    </w:p>
    <w:p>
      <w:pPr>
        <w:pStyle w:val="18"/>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以上材料，申请表提供一份原件，其他材料均提供一份复印件。申请表为一份原件，其他材料均为一份复印件。</w:t>
      </w:r>
    </w:p>
    <w:p>
      <w:pPr>
        <w:shd w:val="clear" w:color="auto" w:fill="FFFFFF"/>
        <w:adjustRightInd w:val="0"/>
        <w:snapToGrid w:val="0"/>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sz w:val="32"/>
          <w:szCs w:val="32"/>
        </w:rPr>
        <w:t>2.</w:t>
      </w:r>
      <w:r>
        <w:rPr>
          <w:rFonts w:ascii="Times New Roman" w:eastAsia="方正仿宋_GBK" w:hAnsi="Times New Roman" w:hint="eastAsia"/>
          <w:b/>
          <w:bCs/>
          <w:sz w:val="32"/>
          <w:szCs w:val="32"/>
        </w:rPr>
        <w:t>出境新鲜水果（含冷冻水果）</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）出境水果果园：</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①</w:t>
      </w:r>
      <w:r>
        <w:rPr>
          <w:rFonts w:ascii="Times New Roman" w:eastAsia="方正仿宋_GBK" w:hAnsi="Times New Roman" w:hint="eastAsia"/>
          <w:sz w:val="32"/>
          <w:szCs w:val="32"/>
        </w:rPr>
        <w:t>《出境水果果园注册登记申请表》；</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②</w:t>
      </w:r>
      <w:r>
        <w:rPr>
          <w:rFonts w:ascii="Times New Roman" w:eastAsia="方正仿宋_GBK" w:hAnsi="Times New Roman" w:hint="eastAsia"/>
          <w:sz w:val="32"/>
          <w:szCs w:val="32"/>
        </w:rPr>
        <w:t>果园示意图、平面图；</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）出境水果包装厂：</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①</w:t>
      </w:r>
      <w:r>
        <w:rPr>
          <w:rFonts w:ascii="Times New Roman" w:eastAsia="方正仿宋_GBK" w:hAnsi="Times New Roman" w:hint="eastAsia"/>
          <w:sz w:val="32"/>
          <w:szCs w:val="32"/>
        </w:rPr>
        <w:t>《出境水果包装厂注册登记申请表》；</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②</w:t>
      </w:r>
      <w:r>
        <w:rPr>
          <w:rFonts w:ascii="Times New Roman" w:eastAsia="方正仿宋_GBK" w:hAnsi="Times New Roman" w:hint="eastAsia"/>
          <w:sz w:val="32"/>
          <w:szCs w:val="32"/>
        </w:rPr>
        <w:t>包装厂厂区平面图，包装厂工艺流程及简要说明；</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③</w:t>
      </w:r>
      <w:r>
        <w:rPr>
          <w:rFonts w:ascii="Times New Roman" w:eastAsia="方正仿宋_GBK" w:hAnsi="Times New Roman" w:hint="eastAsia"/>
          <w:sz w:val="32"/>
          <w:szCs w:val="32"/>
        </w:rPr>
        <w:t>提供水果货源的果园名单及包装厂与果园签订的有关水果生产、收购合约复印件。</w:t>
      </w:r>
    </w:p>
    <w:p>
      <w:pPr>
        <w:pStyle w:val="18"/>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以上材料，申请表提供一份原件，其他材料均提供一份复印件。申请表为一份原件，其他材料均为一份复印件。</w:t>
      </w:r>
    </w:p>
    <w:p>
      <w:pPr>
        <w:shd w:val="clear" w:color="auto" w:fill="FFFFFF"/>
        <w:adjustRightInd w:val="0"/>
        <w:snapToGrid w:val="0"/>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sz w:val="32"/>
          <w:szCs w:val="32"/>
        </w:rPr>
        <w:t>3</w:t>
      </w:r>
      <w:r>
        <w:rPr>
          <w:rFonts w:ascii="Times New Roman" w:eastAsia="方正仿宋_GBK" w:hAnsi="Times New Roman"/>
          <w:b/>
          <w:bCs/>
          <w:sz w:val="32"/>
          <w:szCs w:val="32"/>
        </w:rPr>
        <w:t>.</w:t>
      </w:r>
      <w:r>
        <w:rPr>
          <w:rFonts w:ascii="Times New Roman" w:eastAsia="方正仿宋_GBK" w:hAnsi="Times New Roman" w:hint="eastAsia"/>
          <w:b/>
          <w:bCs/>
          <w:sz w:val="32"/>
          <w:szCs w:val="32"/>
        </w:rPr>
        <w:t>出境种苗花卉企业</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）出境种苗花卉生产经营企业注册登记申请表；</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）种植基地及加工包装厂布局示意图、检测实验室平面图、以及主要生产加工区域、除害处理设施的照片；</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3</w:t>
      </w:r>
      <w:r>
        <w:rPr>
          <w:rFonts w:ascii="Times New Roman" w:eastAsia="方正仿宋_GBK" w:hAnsi="Times New Roman" w:hint="eastAsia"/>
          <w:sz w:val="32"/>
          <w:szCs w:val="32"/>
        </w:rPr>
        <w:t>）植保专业技术人员、质量监督员及企业实验室检测人员培训证明及相应资质、资格证件。</w:t>
      </w:r>
    </w:p>
    <w:p>
      <w:pPr>
        <w:pStyle w:val="18"/>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以上材料，申请表提供一份原件，其他材料均提供一份复印件。申请表为一份原件，其他材料均为一份复印件。</w:t>
      </w:r>
    </w:p>
    <w:p>
      <w:pPr>
        <w:shd w:val="clear" w:color="auto" w:fill="FFFFFF"/>
        <w:adjustRightInd w:val="0"/>
        <w:snapToGrid w:val="0"/>
        <w:spacing w:line="560" w:lineRule="exact"/>
        <w:ind w:firstLineChars="200" w:firstLine="640"/>
        <w:outlineLvl w:val="0"/>
        <w:rPr>
          <w:rFonts w:ascii="Times New Roman" w:eastAsia="方正仿宋_GBK" w:hAnsi="Times New Roman"/>
          <w:b/>
          <w:bCs/>
          <w:sz w:val="32"/>
          <w:szCs w:val="32"/>
        </w:rPr>
      </w:pPr>
      <w:r>
        <w:rPr>
          <w:rFonts w:ascii="Times New Roman" w:eastAsia="方正仿宋_GBK" w:hAnsi="Times New Roman"/>
          <w:sz w:val="32"/>
          <w:szCs w:val="32"/>
        </w:rPr>
        <w:t>4.</w:t>
      </w:r>
      <w:r>
        <w:rPr>
          <w:rFonts w:ascii="Times New Roman" w:eastAsia="方正仿宋_GBK" w:hAnsi="Times New Roman" w:hint="eastAsia"/>
          <w:b/>
          <w:bCs/>
          <w:sz w:val="32"/>
          <w:szCs w:val="32"/>
        </w:rPr>
        <w:t>出境竹木草制品生产企业</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）出境竹木草制品生产企业注册登记及分类管理申请表；</w:t>
      </w:r>
    </w:p>
    <w:p>
      <w:pPr>
        <w:shd w:val="clear" w:color="auto" w:fill="FFFFFF"/>
        <w:adjustRightInd w:val="0"/>
        <w:snapToGrid w:val="0"/>
        <w:spacing w:line="560" w:lineRule="exact"/>
        <w:ind w:firstLineChars="200" w:firstLine="640"/>
        <w:outlineLvl w:val="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）企业厂区平面图及简要说明；</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3</w:t>
      </w:r>
      <w:r>
        <w:rPr>
          <w:rFonts w:ascii="Times New Roman" w:eastAsia="方正仿宋_GBK" w:hAnsi="Times New Roman" w:hint="eastAsia"/>
          <w:sz w:val="32"/>
          <w:szCs w:val="32"/>
        </w:rPr>
        <w:t>）生产工艺流程图，包括各环节的技术指标及相关说明；</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4</w:t>
      </w:r>
      <w:r>
        <w:rPr>
          <w:rFonts w:ascii="Times New Roman" w:eastAsia="方正仿宋_GBK" w:hAnsi="Times New Roman" w:hint="eastAsia"/>
          <w:sz w:val="32"/>
          <w:szCs w:val="32"/>
        </w:rPr>
        <w:t>）生产加工过程中所使用主要原辅料清单、自检自控计划。</w:t>
      </w:r>
    </w:p>
    <w:p>
      <w:pPr>
        <w:pStyle w:val="18"/>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以上材料，申请表提供一份原件，其他材料均提供一份复印件。申请表为一份原件，其他材料均为一份复印件。</w:t>
      </w:r>
    </w:p>
    <w:p>
      <w:pPr>
        <w:shd w:val="clear" w:color="auto" w:fill="FFFFFF"/>
        <w:adjustRightInd w:val="0"/>
        <w:snapToGrid w:val="0"/>
        <w:spacing w:line="560" w:lineRule="exact"/>
        <w:ind w:firstLineChars="200" w:firstLine="640"/>
        <w:outlineLvl w:val="0"/>
        <w:rPr>
          <w:rFonts w:ascii="Times New Roman" w:eastAsia="方正仿宋_GBK" w:hAnsi="Times New Roman"/>
          <w:b/>
          <w:bCs/>
          <w:sz w:val="32"/>
          <w:szCs w:val="32"/>
        </w:rPr>
      </w:pPr>
      <w:r>
        <w:rPr>
          <w:rFonts w:ascii="Times New Roman" w:eastAsia="方正仿宋_GBK" w:hAnsi="Times New Roman"/>
          <w:sz w:val="32"/>
          <w:szCs w:val="32"/>
        </w:rPr>
        <w:t>5.</w:t>
      </w:r>
      <w:r>
        <w:rPr>
          <w:rFonts w:ascii="Times New Roman" w:eastAsia="方正仿宋_GBK" w:hAnsi="Times New Roman" w:hint="eastAsia"/>
          <w:b/>
          <w:bCs/>
          <w:sz w:val="32"/>
          <w:szCs w:val="32"/>
        </w:rPr>
        <w:t>出境货物木质包装除害处理标识加施企业</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）出境货物木质包装除害处理标识加施申请考核表；</w:t>
      </w:r>
    </w:p>
    <w:p>
      <w:pPr>
        <w:shd w:val="clear" w:color="auto" w:fill="FFFFFF"/>
        <w:adjustRightInd w:val="0"/>
        <w:snapToGrid w:val="0"/>
        <w:spacing w:line="560" w:lineRule="exact"/>
        <w:ind w:firstLineChars="200" w:firstLine="640"/>
        <w:outlineLvl w:val="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）企业厂区平面图及简要说明；</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3</w:t>
      </w:r>
      <w:r>
        <w:rPr>
          <w:rFonts w:ascii="Times New Roman" w:eastAsia="方正仿宋_GBK" w:hAnsi="Times New Roman" w:hint="eastAsia"/>
          <w:sz w:val="32"/>
          <w:szCs w:val="32"/>
        </w:rPr>
        <w:t>）热处理或者熏蒸处理等除害设施及相关技术、管理人员的资料。</w:t>
      </w:r>
    </w:p>
    <w:p>
      <w:pPr>
        <w:pStyle w:val="18"/>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以上材料，申请表提供一份原件，其他材料均提供一份复印件。申请表为一份原件，其他材料均为一份复印件。</w:t>
      </w:r>
    </w:p>
    <w:p>
      <w:pPr>
        <w:shd w:val="clear" w:color="auto" w:fill="FFFFFF"/>
        <w:adjustRightInd w:val="0"/>
        <w:snapToGrid w:val="0"/>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sz w:val="32"/>
          <w:szCs w:val="32"/>
        </w:rPr>
        <w:t>6</w:t>
      </w:r>
      <w:r>
        <w:rPr>
          <w:rFonts w:ascii="Times New Roman" w:eastAsia="方正仿宋_GBK" w:hAnsi="Times New Roman"/>
          <w:b/>
          <w:bCs/>
          <w:sz w:val="32"/>
          <w:szCs w:val="32"/>
        </w:rPr>
        <w:t>.</w:t>
      </w:r>
      <w:r>
        <w:rPr>
          <w:rFonts w:ascii="Times New Roman" w:eastAsia="方正仿宋_GBK" w:hAnsi="Times New Roman" w:hint="eastAsia"/>
          <w:b/>
          <w:bCs/>
          <w:sz w:val="32"/>
          <w:szCs w:val="32"/>
        </w:rPr>
        <w:t>出境粮食加工存放企业</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）出境其他植物生产、加工、存放企业注册登记申请表；</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）企业厂区平面图及简要说明；</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3</w:t>
      </w:r>
      <w:r>
        <w:rPr>
          <w:rFonts w:ascii="Times New Roman" w:eastAsia="方正仿宋_GBK" w:hAnsi="Times New Roman" w:hint="eastAsia"/>
          <w:sz w:val="32"/>
          <w:szCs w:val="32"/>
        </w:rPr>
        <w:t>）涉及本企业粮食业务的全流程管理制度、质量安全控制措施和溯源管理体系说明；</w:t>
      </w:r>
    </w:p>
    <w:p>
      <w:pPr>
        <w:shd w:val="clear" w:color="auto" w:fill="FFFFFF"/>
        <w:adjustRightInd w:val="0"/>
        <w:snapToGrid w:val="0"/>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w:t>
      </w:r>
      <w:r>
        <w:rPr>
          <w:rFonts w:ascii="Times New Roman" w:eastAsia="方正仿宋_GBK" w:hAnsi="Times New Roman"/>
          <w:color w:val="000000"/>
          <w:sz w:val="32"/>
          <w:szCs w:val="32"/>
        </w:rPr>
        <w:t>4</w:t>
      </w:r>
      <w:r>
        <w:rPr>
          <w:rFonts w:ascii="Times New Roman" w:eastAsia="方正仿宋_GBK" w:hAnsi="Times New Roman" w:hint="eastAsia"/>
          <w:color w:val="000000"/>
          <w:sz w:val="32"/>
          <w:szCs w:val="32"/>
        </w:rPr>
        <w:t>）有害生物监测与控制措施（包括配备满足防疫需求的人员，具有对虫、鼠、鸟等的防疫措施及能力）。</w:t>
      </w:r>
    </w:p>
    <w:p>
      <w:pPr>
        <w:pStyle w:val="18"/>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以上材料，申请表提供一份原件，其他材料均提供一份复印件。申请表为一份原件，其他材料均为一份复印件。</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7.</w:t>
      </w:r>
      <w:r>
        <w:rPr>
          <w:rFonts w:ascii="Times New Roman" w:eastAsia="方正仿宋_GBK" w:hAnsi="Times New Roman" w:hint="eastAsia"/>
          <w:b/>
          <w:bCs/>
          <w:sz w:val="32"/>
          <w:szCs w:val="32"/>
        </w:rPr>
        <w:t>出境烟叶加工、仓储企业</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）出境其他植物产品生产、加工、存放企业注册登记申请表；</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）企业厂区平面图及简要说明；</w:t>
      </w:r>
    </w:p>
    <w:p>
      <w:pPr>
        <w:shd w:val="clear" w:color="auto" w:fill="FFFFFF"/>
        <w:adjustRightInd w:val="0"/>
        <w:snapToGrid w:val="0"/>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w:t>
      </w:r>
      <w:r>
        <w:rPr>
          <w:rFonts w:ascii="Times New Roman" w:eastAsia="方正仿宋_GBK" w:hAnsi="Times New Roman"/>
          <w:color w:val="000000"/>
          <w:sz w:val="32"/>
          <w:szCs w:val="32"/>
        </w:rPr>
        <w:t>3</w:t>
      </w:r>
      <w:r>
        <w:rPr>
          <w:rFonts w:ascii="Times New Roman" w:eastAsia="方正仿宋_GBK" w:hAnsi="Times New Roman" w:hint="eastAsia"/>
          <w:color w:val="000000"/>
          <w:sz w:val="32"/>
          <w:szCs w:val="32"/>
        </w:rPr>
        <w:t>）生产加工情况的说明材料。</w:t>
      </w:r>
    </w:p>
    <w:p>
      <w:pPr>
        <w:pStyle w:val="18"/>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以上材料，申请表提供一份原件，其他材料均提供一份复印件。申请表为一份原件，其他材料均为一份复印件。</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变更申请</w:t>
      </w:r>
      <w:r>
        <w:rPr>
          <w:rFonts w:ascii="Times New Roman" w:eastAsia="方正仿宋_GBK" w:hAnsi="Times New Roman" w:hint="eastAsia"/>
          <w:sz w:val="32"/>
          <w:szCs w:val="32"/>
        </w:rPr>
        <w:t>：</w:t>
      </w:r>
    </w:p>
    <w:p>
      <w:pPr>
        <w:shd w:val="clear" w:color="auto" w:fill="FFFFFF"/>
        <w:adjustRightInd w:val="0"/>
        <w:snapToGrid w:val="0"/>
        <w:spacing w:line="560" w:lineRule="exact"/>
        <w:ind w:firstLineChars="200" w:firstLine="640"/>
        <w:rPr>
          <w:rFonts w:ascii="Times New Roman" w:eastAsia="方正仿宋_GBK" w:hAnsi="Times New Roman"/>
          <w:sz w:val="32"/>
          <w:szCs w:val="32"/>
          <w:highlight w:val="yellow"/>
        </w:rPr>
      </w:pPr>
      <w:r>
        <w:rPr>
          <w:rFonts w:ascii="Times New Roman" w:eastAsia="方正仿宋_GBK" w:hAnsi="Times New Roman"/>
          <w:sz w:val="32"/>
          <w:szCs w:val="32"/>
        </w:rPr>
        <w:t>1.</w:t>
      </w:r>
      <w:r>
        <w:rPr>
          <w:rFonts w:ascii="Times New Roman" w:eastAsia="方正仿宋_GBK" w:hAnsi="Times New Roman" w:hint="eastAsia"/>
          <w:sz w:val="32"/>
          <w:szCs w:val="32"/>
        </w:rPr>
        <w:t>出口动植物产品生产、加工、存放企业注册登记变更申请；</w:t>
      </w:r>
    </w:p>
    <w:p>
      <w:pPr>
        <w:shd w:val="clear" w:color="auto" w:fill="FFFFFF"/>
        <w:adjustRightInd w:val="0"/>
        <w:snapToGrid w:val="0"/>
        <w:spacing w:line="560" w:lineRule="exact"/>
        <w:ind w:firstLineChars="200" w:firstLine="640"/>
        <w:outlineLvl w:val="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与变更内容相关的资料（变更项目的生产工艺说明、产业政策证明材料）。</w:t>
      </w:r>
    </w:p>
    <w:p>
      <w:pPr>
        <w:pStyle w:val="18"/>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以上材料，申请表提供一份原件，其他材料均提供一份复印件。申请表为一份原件，其他材料均为一份复印件。</w:t>
      </w:r>
      <w:r>
        <w:rPr>
          <w:rFonts w:ascii="Times New Roman" w:eastAsia="方正仿宋_GBK" w:cs="Times New Roman" w:hAnsi="Times New Roman"/>
          <w:sz w:val="32"/>
          <w:szCs w:val="32"/>
        </w:rPr>
        <w:t xml:space="preserve"> </w:t>
      </w:r>
    </w:p>
    <w:p>
      <w:pPr>
        <w:shd w:val="clear" w:color="auto" w:fill="FFFFFF"/>
        <w:adjustRightInd w:val="0"/>
        <w:snapToGrid w:val="0"/>
        <w:spacing w:line="560" w:lineRule="exact"/>
        <w:ind w:firstLineChars="200" w:firstLine="640"/>
        <w:outlineLvl w:val="0"/>
        <w:rPr>
          <w:rFonts w:ascii="Times New Roman" w:eastAsia="方正仿宋_GBK" w:hAnsi="Times New Roman"/>
          <w:sz w:val="32"/>
          <w:szCs w:val="32"/>
        </w:rPr>
      </w:pPr>
      <w:r>
        <w:rPr>
          <w:rFonts w:ascii="Times New Roman" w:eastAsia="方正仿宋_GBK" w:hAnsi="Times New Roman" w:hint="eastAsia"/>
          <w:b/>
          <w:bCs/>
          <w:sz w:val="32"/>
          <w:szCs w:val="32"/>
        </w:rPr>
        <w:t>延续申请</w:t>
      </w:r>
      <w:r>
        <w:rPr>
          <w:rFonts w:ascii="Times New Roman" w:eastAsia="方正仿宋_GBK" w:hAnsi="Times New Roman" w:hint="eastAsia"/>
          <w:sz w:val="32"/>
          <w:szCs w:val="32"/>
        </w:rPr>
        <w:t>：</w:t>
      </w:r>
    </w:p>
    <w:p>
      <w:pPr>
        <w:pStyle w:val="17"/>
        <w:spacing w:line="560" w:lineRule="exact"/>
        <w:ind w:firstLineChars="200" w:firstLine="640"/>
        <w:rPr>
          <w:rFonts w:eastAsia="方正仿宋_GBK"/>
          <w:sz w:val="32"/>
          <w:szCs w:val="32"/>
        </w:rPr>
      </w:pPr>
      <w:r>
        <w:rPr>
          <w:rFonts w:eastAsia="方正仿宋_GBK" w:hint="eastAsia"/>
          <w:sz w:val="32"/>
          <w:szCs w:val="32"/>
        </w:rPr>
        <w:t>企业延期申请书。</w:t>
      </w:r>
    </w:p>
    <w:p>
      <w:pPr>
        <w:pStyle w:val="18"/>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以上材料，申请表提供一份原件，其他材料均提供一份复印件。，申请表为一份原件，其他材料均为一份复印件。</w:t>
      </w:r>
    </w:p>
    <w:p>
      <w:pPr>
        <w:shd w:val="clear" w:color="auto" w:fill="FFFFFF"/>
        <w:adjustRightInd w:val="0"/>
        <w:snapToGrid w:val="0"/>
        <w:spacing w:line="560" w:lineRule="exact"/>
        <w:ind w:firstLineChars="200" w:firstLine="640"/>
        <w:outlineLvl w:val="0"/>
        <w:rPr>
          <w:rFonts w:ascii="Times New Roman" w:eastAsia="方正仿宋_GBK" w:hAnsi="Times New Roman"/>
          <w:sz w:val="32"/>
          <w:szCs w:val="32"/>
        </w:rPr>
      </w:pPr>
      <w:r>
        <w:rPr>
          <w:rFonts w:ascii="Times New Roman" w:eastAsia="方正仿宋_GBK" w:hAnsi="Times New Roman" w:hint="eastAsia"/>
          <w:b/>
          <w:bCs/>
          <w:sz w:val="32"/>
          <w:szCs w:val="32"/>
        </w:rPr>
        <w:t>注销申请</w:t>
      </w:r>
      <w:r>
        <w:rPr>
          <w:rFonts w:ascii="Times New Roman" w:eastAsia="方正仿宋_GBK" w:hAnsi="Times New Roman" w:hint="eastAsia"/>
          <w:sz w:val="32"/>
          <w:szCs w:val="32"/>
        </w:rPr>
        <w:t>：</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注销申请书。</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企业取得准予注销许可后应当一并交回原注册登记证书。</w:t>
      </w:r>
    </w:p>
    <w:p>
      <w:pPr>
        <w:shd w:val="clear" w:color="auto" w:fill="FFFFFF"/>
        <w:adjustRightInd w:val="0"/>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以上材料，申请表提供一份原件，其他材料均提供一份复印件。</w:t>
      </w:r>
    </w:p>
    <w:p>
      <w:pPr>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（二）办理方式</w:t>
      </w:r>
    </w:p>
    <w:p>
      <w:pPr>
        <w:pStyle w:val="37"/>
        <w:spacing w:line="560" w:lineRule="exact"/>
        <w:ind w:firstLineChars="200" w:firstLine="640"/>
        <w:rPr>
          <w:rFonts w:eastAsia="方正仿宋_GBK"/>
          <w:kern w:val="0"/>
          <w:sz w:val="32"/>
          <w:szCs w:val="32"/>
        </w:rPr>
      </w:pPr>
      <w:r>
        <w:rPr>
          <w:rFonts w:eastAsia="方正仿宋_GBK" w:hint="eastAsia"/>
          <w:kern w:val="0"/>
          <w:sz w:val="32"/>
          <w:szCs w:val="32"/>
        </w:rPr>
        <w:t>网上办理：企业登录</w:t>
      </w:r>
      <w:r>
        <w:rPr>
          <w:rFonts w:eastAsia="方正仿宋_GBK"/>
          <w:kern w:val="0"/>
          <w:sz w:val="32"/>
          <w:szCs w:val="32"/>
        </w:rPr>
        <w:t>海关政务服务</w:t>
      </w:r>
      <w:r>
        <w:rPr>
          <w:rFonts w:eastAsia="方正仿宋_GBK" w:hint="eastAsia"/>
          <w:kern w:val="0"/>
          <w:sz w:val="32"/>
          <w:szCs w:val="32"/>
        </w:rPr>
        <w:t>平台（</w:t>
      </w:r>
      <w:r>
        <w:rPr>
          <w:rFonts w:eastAsia="方正仿宋_GBK"/>
          <w:kern w:val="0"/>
          <w:sz w:val="32"/>
          <w:szCs w:val="32"/>
        </w:rPr>
        <w:t>http://online.customs.gov.cn</w:t>
      </w:r>
      <w:r>
        <w:rPr>
          <w:rFonts w:eastAsia="方正仿宋_GBK" w:hint="eastAsia"/>
          <w:kern w:val="0"/>
          <w:sz w:val="32"/>
          <w:szCs w:val="32"/>
        </w:rPr>
        <w:t>），进入</w:t>
      </w:r>
      <w:r>
        <w:rPr>
          <w:rFonts w:eastAsia="方正仿宋_GBK"/>
          <w:kern w:val="0"/>
          <w:sz w:val="32"/>
          <w:szCs w:val="32"/>
        </w:rPr>
        <w:t>“</w:t>
      </w:r>
      <w:r>
        <w:rPr>
          <w:rFonts w:eastAsia="方正仿宋_GBK" w:hint="eastAsia"/>
          <w:kern w:val="0"/>
          <w:sz w:val="32"/>
          <w:szCs w:val="32"/>
        </w:rPr>
        <w:t>行政审批</w:t>
      </w:r>
      <w:r>
        <w:rPr>
          <w:rFonts w:eastAsia="方正仿宋_GBK"/>
          <w:kern w:val="0"/>
          <w:sz w:val="32"/>
          <w:szCs w:val="32"/>
        </w:rPr>
        <w:t>”</w:t>
      </w:r>
      <w:r>
        <w:rPr>
          <w:rFonts w:eastAsia="方正仿宋_GBK" w:hint="eastAsia"/>
          <w:kern w:val="0"/>
          <w:sz w:val="32"/>
          <w:szCs w:val="32"/>
        </w:rPr>
        <w:t>模块，点击</w:t>
      </w:r>
      <w:r>
        <w:rPr>
          <w:rFonts w:eastAsia="方正仿宋_GBK"/>
          <w:kern w:val="0"/>
          <w:sz w:val="32"/>
          <w:szCs w:val="32"/>
        </w:rPr>
        <w:t>“</w:t>
      </w:r>
      <w:r>
        <w:rPr>
          <w:rFonts w:eastAsia="方正仿宋_GBK" w:hint="eastAsia"/>
          <w:sz w:val="32"/>
          <w:szCs w:val="32"/>
        </w:rPr>
        <w:t>出境植物及其产品、其他检疫物的生产、加工、存放单位注册登记</w:t>
      </w:r>
      <w:r>
        <w:rPr>
          <w:rFonts w:eastAsia="方正仿宋_GBK"/>
          <w:kern w:val="0"/>
          <w:sz w:val="32"/>
          <w:szCs w:val="32"/>
        </w:rPr>
        <w:t>”</w:t>
      </w:r>
      <w:r>
        <w:rPr>
          <w:rFonts w:eastAsia="方正仿宋_GBK" w:hint="eastAsia"/>
          <w:kern w:val="0"/>
          <w:sz w:val="32"/>
          <w:szCs w:val="32"/>
        </w:rPr>
        <w:t>后办理。</w:t>
      </w:r>
    </w:p>
    <w:p>
      <w:pPr>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（三）办理流程</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color w:val="000000"/>
          <w:sz w:val="32"/>
          <w:szCs w:val="32"/>
        </w:rPr>
        <w:t>1.</w:t>
      </w:r>
      <w:r>
        <w:rPr>
          <w:rFonts w:ascii="Times New Roman" w:eastAsia="方正仿宋_GBK" w:hAnsi="Times New Roman" w:hint="eastAsia"/>
          <w:sz w:val="32"/>
          <w:szCs w:val="32"/>
        </w:rPr>
        <w:t>企业登录</w:t>
      </w:r>
      <w:r>
        <w:rPr>
          <w:rFonts w:ascii="Times New Roman" w:eastAsia="方正仿宋_GBK" w:hAnsi="Times New Roman"/>
          <w:sz w:val="32"/>
          <w:szCs w:val="32"/>
        </w:rPr>
        <w:t>海关政务服务</w:t>
      </w:r>
      <w:r>
        <w:rPr>
          <w:rFonts w:ascii="Times New Roman" w:eastAsia="方正仿宋_GBK" w:hAnsi="Times New Roman" w:hint="eastAsia"/>
          <w:sz w:val="32"/>
          <w:szCs w:val="32"/>
        </w:rPr>
        <w:t>平台（平台地址：</w:t>
      </w:r>
      <w:r>
        <w:rPr>
          <w:rFonts w:ascii="Times New Roman" w:eastAsia="方正仿宋_GBK" w:hAnsi="Times New Roman"/>
          <w:sz w:val="32"/>
          <w:szCs w:val="32"/>
        </w:rPr>
        <w:t>http://online.customs.gov.cn</w:t>
      </w:r>
      <w:r>
        <w:rPr>
          <w:rFonts w:ascii="Times New Roman" w:eastAsia="方正仿宋_GBK" w:hAnsi="Times New Roman" w:hint="eastAsia"/>
          <w:sz w:val="32"/>
          <w:szCs w:val="32"/>
        </w:rPr>
        <w:t>）向所在地直属海关或隶属海关提出网上申请，提交电子版申请材料。</w:t>
      </w:r>
      <w:r>
        <w:rPr>
          <w:rFonts w:ascii="Times New Roman" w:eastAsia="方正仿宋_GBK" w:hAnsi="Times New Roman"/>
          <w:sz w:val="32"/>
          <w:szCs w:val="32"/>
        </w:rPr>
        <w:t xml:space="preserve"> </w:t>
      </w:r>
    </w:p>
    <w:p>
      <w:pPr>
        <w:shd w:val="clear" w:color="auto" w:fill="FFFFFF"/>
        <w:adjustRightInd w:val="0"/>
        <w:snapToGrid w:val="0"/>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color w:val="000000"/>
          <w:sz w:val="32"/>
          <w:szCs w:val="32"/>
        </w:rPr>
        <w:t>2.</w:t>
      </w:r>
      <w:r>
        <w:rPr>
          <w:rFonts w:ascii="Times New Roman" w:eastAsia="方正仿宋_GBK" w:hAnsi="Times New Roman" w:hint="eastAsia"/>
          <w:color w:val="000000"/>
          <w:sz w:val="32"/>
          <w:szCs w:val="32"/>
        </w:rPr>
        <w:t>所在地</w:t>
      </w:r>
      <w:r>
        <w:rPr>
          <w:rFonts w:ascii="Times New Roman" w:eastAsia="方正仿宋_GBK" w:hAnsi="Times New Roman" w:hint="eastAsia"/>
          <w:sz w:val="32"/>
          <w:szCs w:val="32"/>
        </w:rPr>
        <w:t>直属海关或隶属</w:t>
      </w:r>
      <w:r>
        <w:rPr>
          <w:rFonts w:ascii="Times New Roman" w:eastAsia="方正仿宋_GBK" w:hAnsi="Times New Roman" w:hint="eastAsia"/>
          <w:color w:val="000000"/>
          <w:sz w:val="32"/>
          <w:szCs w:val="32"/>
        </w:rPr>
        <w:t>海关受理申请后，应当根据法定条件和程序进行全面审查，自受理之日起</w:t>
      </w:r>
      <w:r>
        <w:rPr>
          <w:rFonts w:ascii="Times New Roman" w:eastAsia="方正仿宋_GBK" w:hAnsi="Times New Roman"/>
          <w:color w:val="000000"/>
          <w:sz w:val="32"/>
          <w:szCs w:val="32"/>
        </w:rPr>
        <w:t>20</w:t>
      </w:r>
      <w:r>
        <w:rPr>
          <w:rFonts w:ascii="Times New Roman" w:eastAsia="方正仿宋_GBK" w:hAnsi="Times New Roman" w:hint="eastAsia"/>
          <w:color w:val="000000"/>
          <w:sz w:val="32"/>
          <w:szCs w:val="32"/>
        </w:rPr>
        <w:t>个工作日内作出决定。</w:t>
      </w:r>
    </w:p>
    <w:p>
      <w:pPr>
        <w:shd w:val="clear" w:color="auto" w:fill="FFFFFF"/>
        <w:adjustRightInd w:val="0"/>
        <w:snapToGrid w:val="0"/>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color w:val="000000"/>
          <w:sz w:val="32"/>
          <w:szCs w:val="32"/>
        </w:rPr>
        <w:t>3.</w:t>
      </w:r>
      <w:r>
        <w:rPr>
          <w:rFonts w:ascii="Times New Roman" w:eastAsia="方正仿宋_GBK" w:hAnsi="Times New Roman" w:hint="eastAsia"/>
          <w:color w:val="000000"/>
          <w:sz w:val="32"/>
          <w:szCs w:val="32"/>
        </w:rPr>
        <w:t>经审查符合许可条件的，依法作出准予注册登记许可的书面决定，并送达申请人，同时核发注册登记证书。经审查不符合许可条件的，出具不予许可决定书。</w:t>
      </w:r>
    </w:p>
    <w:p>
      <w:pPr>
        <w:shd w:val="clear" w:color="auto" w:fill="FFFFFF"/>
        <w:adjustRightInd w:val="0"/>
        <w:snapToGrid w:val="0"/>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首次、变更、延续、注销申请均按上述流程办理。</w:t>
      </w:r>
    </w:p>
    <w:p>
      <w:pPr>
        <w:rPr>
          <w:rFonts w:ascii="Times New Roman" w:eastAsia="方正仿宋_GBK" w:hAnsi="Times New Roman"/>
          <w:sz w:val="30"/>
          <w:szCs w:val="30"/>
        </w:rPr>
      </w:pPr>
      <w:r>
        <w:rPr>
          <w:rFonts w:ascii="Times New Roman" w:eastAsia="方正仿宋_GBK" w:hAnsi="Times New Roman"/>
          <w:sz w:val="30"/>
          <w:szCs w:val="30"/>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style="width:411.6pt;height:454.80002pt;" o:ole="">
            <v:stroke color="#000000"/>
            <v:imagedata r:id="rId3" o:title="5"/>
            <o:lock aspectratio="t"/>
          </v:shape>
          <o:OLEObject Type="Embed" ProgID="Package" ShapeID="_x0000_i1" DrawAspect="Icon" ObjectID="_1393063351" r:id="rId4"/>
        </w:object>
      </w:r>
    </w:p>
    <w:p>
      <w:pPr>
        <w:spacing w:line="560" w:lineRule="exact"/>
        <w:ind w:firstLineChars="200" w:firstLine="600"/>
        <w:rPr>
          <w:rFonts w:ascii="Times New Roman" w:eastAsia="方正书宋_GBK" w:hAnsi="Times New Roman"/>
          <w:b/>
          <w:sz w:val="30"/>
          <w:szCs w:val="30"/>
        </w:rPr>
      </w:pPr>
    </w:p>
    <w:p>
      <w:pPr>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b/>
          <w:sz w:val="32"/>
          <w:szCs w:val="32"/>
        </w:rPr>
        <w:t>三、</w:t>
      </w:r>
      <w:r>
        <w:rPr>
          <w:rFonts w:ascii="Times New Roman" w:eastAsia="方正黑体_GBK" w:hAnsi="Times New Roman" w:hint="eastAsia"/>
          <w:sz w:val="32"/>
          <w:szCs w:val="32"/>
        </w:rPr>
        <w:t>出口食品生产企业备案核准</w:t>
      </w:r>
    </w:p>
    <w:p>
      <w:pPr>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（一）需提供的资料</w:t>
      </w:r>
    </w:p>
    <w:p>
      <w:pPr>
        <w:widowControl/>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出口食品生产企业备案申请表（海关总署</w:t>
      </w:r>
      <w:r>
        <w:rPr>
          <w:rFonts w:ascii="Times New Roman" w:eastAsia="方正仿宋_GBK" w:hAnsi="Times New Roman"/>
          <w:sz w:val="32"/>
          <w:szCs w:val="32"/>
        </w:rPr>
        <w:t>“</w:t>
      </w:r>
      <w:r>
        <w:rPr>
          <w:rFonts w:ascii="Times New Roman" w:eastAsia="方正仿宋_GBK" w:hAnsi="Times New Roman" w:hint="eastAsia"/>
          <w:sz w:val="32"/>
          <w:szCs w:val="32"/>
        </w:rPr>
        <w:t>互联网</w:t>
      </w:r>
      <w:r>
        <w:rPr>
          <w:rFonts w:ascii="Times New Roman" w:eastAsia="方正仿宋_GBK" w:hAnsi="Times New Roman"/>
          <w:sz w:val="32"/>
          <w:szCs w:val="32"/>
        </w:rPr>
        <w:t>+</w:t>
      </w:r>
      <w:r>
        <w:rPr>
          <w:rFonts w:ascii="Times New Roman" w:eastAsia="方正仿宋_GBK" w:hAnsi="Times New Roman" w:hint="eastAsia"/>
          <w:sz w:val="32"/>
          <w:szCs w:val="32"/>
        </w:rPr>
        <w:t>海关</w:t>
      </w:r>
      <w:r>
        <w:rPr>
          <w:rFonts w:ascii="Times New Roman" w:eastAsia="方正仿宋_GBK" w:hAnsi="Times New Roman"/>
          <w:sz w:val="32"/>
          <w:szCs w:val="32"/>
        </w:rPr>
        <w:t>”</w:t>
      </w:r>
      <w:r>
        <w:rPr>
          <w:rFonts w:ascii="Times New Roman" w:eastAsia="方正仿宋_GBK" w:hAnsi="Times New Roman" w:hint="eastAsia"/>
          <w:sz w:val="32"/>
          <w:szCs w:val="32"/>
        </w:rPr>
        <w:t>办事指南页面下载，要求填写完整，加盖公章，原件电子版，</w:t>
      </w:r>
      <w:r>
        <w:rPr>
          <w:rFonts w:ascii="Times New Roman" w:eastAsia="方正仿宋_GBK" w:hAnsi="Times New Roman"/>
          <w:sz w:val="32"/>
          <w:szCs w:val="32"/>
        </w:rPr>
        <w:t>1</w:t>
      </w:r>
      <w:r>
        <w:rPr>
          <w:rFonts w:ascii="Times New Roman" w:eastAsia="方正仿宋_GBK" w:hAnsi="Times New Roman" w:hint="eastAsia"/>
          <w:sz w:val="32"/>
          <w:szCs w:val="32"/>
        </w:rPr>
        <w:t>份）。</w:t>
      </w:r>
    </w:p>
    <w:p>
      <w:pPr>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（二）办理方式</w:t>
      </w:r>
    </w:p>
    <w:p>
      <w:pPr>
        <w:spacing w:line="560" w:lineRule="exact"/>
        <w:ind w:firstLineChars="200" w:firstLine="640"/>
        <w:jc w:val="left"/>
        <w:rPr>
          <w:rFonts w:ascii="Times New Roman" w:eastAsia="方正仿宋_GBK" w:hAnsi="Times New Roman"/>
          <w:sz w:val="32"/>
          <w:szCs w:val="32"/>
        </w:rPr>
      </w:pPr>
      <w:r>
        <w:rPr>
          <w:rFonts w:ascii="Times New Roman" w:eastAsia="方正仿宋_GBK" w:hAnsi="Times New Roman" w:hint="eastAsia"/>
          <w:sz w:val="32"/>
          <w:szCs w:val="32"/>
        </w:rPr>
        <w:t>网上办理：</w:t>
      </w:r>
      <w:r>
        <w:rPr>
          <w:rFonts w:ascii="Times New Roman" w:eastAsia="方正仿宋_GBK" w:hAnsi="Times New Roman"/>
          <w:color w:val="000000"/>
          <w:sz w:val="32"/>
          <w:szCs w:val="32"/>
        </w:rPr>
        <w:t>“</w:t>
      </w:r>
      <w:r>
        <w:rPr>
          <w:rFonts w:ascii="Times New Roman" w:eastAsia="方正仿宋_GBK" w:hAnsi="Times New Roman" w:hint="eastAsia"/>
          <w:color w:val="000000"/>
          <w:sz w:val="32"/>
          <w:szCs w:val="32"/>
        </w:rPr>
        <w:t>海关行政审批一个窗口现场办理</w:t>
      </w:r>
      <w:r>
        <w:rPr>
          <w:rFonts w:ascii="Times New Roman" w:eastAsia="方正仿宋_GBK" w:hAnsi="Times New Roman"/>
          <w:color w:val="000000"/>
          <w:sz w:val="32"/>
          <w:szCs w:val="32"/>
        </w:rPr>
        <w:t>/海关政务服务</w:t>
      </w:r>
      <w:r>
        <w:rPr>
          <w:rFonts w:ascii="Times New Roman" w:eastAsia="方正仿宋_GBK" w:hAnsi="Times New Roman" w:hint="eastAsia"/>
          <w:color w:val="000000"/>
          <w:sz w:val="32"/>
          <w:szCs w:val="32"/>
        </w:rPr>
        <w:t>平台（</w:t>
      </w:r>
      <w:r>
        <w:rPr>
          <w:rFonts w:ascii="Times New Roman" w:hAnsi="Times New Roman"/>
          <w:color w:val="000000"/>
          <w:sz w:val="32"/>
          <w:szCs w:val="32"/>
        </w:rPr>
        <w:t>http://online.customs.gov.cn</w:t>
      </w:r>
      <w:r>
        <w:rPr>
          <w:rFonts w:ascii="Times New Roman" w:eastAsia="方正仿宋_GBK" w:hAnsi="Times New Roman" w:hint="eastAsia"/>
          <w:color w:val="000000"/>
          <w:sz w:val="32"/>
          <w:szCs w:val="32"/>
        </w:rPr>
        <w:t>）</w:t>
      </w:r>
      <w:r>
        <w:rPr>
          <w:rFonts w:ascii="Times New Roman" w:eastAsia="方正仿宋_GBK" w:hAnsi="Times New Roman"/>
          <w:color w:val="000000"/>
          <w:sz w:val="32"/>
          <w:szCs w:val="32"/>
        </w:rPr>
        <w:t>/</w:t>
      </w:r>
      <w:r>
        <w:rPr>
          <w:rFonts w:ascii="Times New Roman" w:eastAsia="方正仿宋_GBK" w:hAnsi="Times New Roman" w:hint="eastAsia"/>
          <w:color w:val="000000"/>
          <w:sz w:val="32"/>
          <w:szCs w:val="32"/>
        </w:rPr>
        <w:t>中国出口食品生产企业备案管理系统（</w:t>
      </w:r>
      <w:r>
        <w:rPr>
          <w:rFonts w:ascii="Times New Roman" w:hAnsi="Times New Roman"/>
          <w:color w:val="000000"/>
          <w:sz w:val="32"/>
          <w:szCs w:val="32"/>
        </w:rPr>
        <w:t>http://qgs.customs.gov.cn:10081/efpe</w:t>
      </w:r>
      <w:r>
        <w:rPr>
          <w:rFonts w:ascii="Times New Roman" w:eastAsia="方正仿宋_GBK" w:hAnsi="Times New Roman" w:hint="eastAsia"/>
          <w:color w:val="000000"/>
          <w:sz w:val="32"/>
          <w:szCs w:val="32"/>
        </w:rPr>
        <w:t>）</w:t>
      </w:r>
      <w:r>
        <w:rPr>
          <w:rFonts w:ascii="Times New Roman" w:eastAsia="方正仿宋_GBK" w:hAnsi="Times New Roman"/>
          <w:color w:val="000000"/>
          <w:sz w:val="32"/>
          <w:szCs w:val="32"/>
        </w:rPr>
        <w:t>”</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窗口办理：广州市增城区新塘镇海关大道</w:t>
      </w:r>
      <w:r>
        <w:rPr>
          <w:rFonts w:ascii="Times New Roman" w:eastAsia="方正仿宋_GBK" w:hAnsi="Times New Roman"/>
          <w:sz w:val="32"/>
          <w:szCs w:val="32"/>
        </w:rPr>
        <w:t>7</w:t>
      </w:r>
      <w:r>
        <w:rPr>
          <w:rFonts w:ascii="Times New Roman" w:eastAsia="方正仿宋_GBK" w:hAnsi="Times New Roman" w:hint="eastAsia"/>
          <w:sz w:val="32"/>
          <w:szCs w:val="32"/>
        </w:rPr>
        <w:t>号增城海关业务大厅。</w:t>
      </w:r>
    </w:p>
    <w:p>
      <w:pPr>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（三）办理流程</w:t>
      </w:r>
    </w:p>
    <w:p>
      <w:pPr>
        <w:pStyle w:val="19"/>
        <w:spacing w:line="560" w:lineRule="exact"/>
        <w:rPr>
          <w:rFonts w:ascii="Times New Roman" w:eastAsia="方正仿宋_GBK" w:hAnsi="Times New Roman"/>
          <w:b/>
          <w:sz w:val="32"/>
          <w:szCs w:val="32"/>
        </w:rPr>
      </w:pPr>
      <w:r>
        <w:rPr>
          <w:rFonts w:ascii="Times New Roman" w:eastAsia="方正仿宋_GBK" w:hAnsi="Times New Roman" w:hint="eastAsia"/>
          <w:b/>
          <w:sz w:val="32"/>
          <w:szCs w:val="32"/>
        </w:rPr>
        <w:t>申请备案：</w:t>
      </w:r>
    </w:p>
    <w:p>
      <w:pPr>
        <w:pStyle w:val="19"/>
        <w:spacing w:line="560" w:lineRule="exact"/>
        <w:rPr>
          <w:rFonts w:ascii="Times New Roman" w:eastAsia="方正仿宋_GBK" w:hAnsi="Times New Roman"/>
          <w:sz w:val="32"/>
          <w:szCs w:val="32"/>
        </w:rPr>
      </w:pPr>
      <w:r>
        <w:rPr>
          <w:rFonts w:ascii="Times New Roman" w:eastAsia="方正仿宋_GBK" w:hAnsi="Times New Roman"/>
          <w:sz w:val="32"/>
          <w:szCs w:val="32"/>
        </w:rPr>
        <w:t xml:space="preserve">1. </w:t>
      </w:r>
      <w:r>
        <w:rPr>
          <w:rFonts w:ascii="Times New Roman" w:eastAsia="方正仿宋_GBK" w:hAnsi="Times New Roman" w:hint="eastAsia"/>
          <w:sz w:val="32"/>
          <w:szCs w:val="32"/>
        </w:rPr>
        <w:t>企业通过</w:t>
      </w:r>
      <w:r>
        <w:rPr>
          <w:rFonts w:ascii="Times New Roman" w:eastAsia="方正仿宋_GBK" w:hAnsi="Times New Roman"/>
          <w:sz w:val="32"/>
          <w:szCs w:val="32"/>
        </w:rPr>
        <w:t>“</w:t>
      </w:r>
      <w:r>
        <w:rPr>
          <w:rFonts w:ascii="Times New Roman" w:eastAsia="方正仿宋_GBK" w:hAnsi="Times New Roman" w:hint="eastAsia"/>
          <w:sz w:val="32"/>
          <w:szCs w:val="32"/>
        </w:rPr>
        <w:t>海关行政审批一个窗口现场办理</w:t>
      </w:r>
      <w:r>
        <w:rPr>
          <w:rFonts w:ascii="Times New Roman" w:eastAsia="方正仿宋_GBK" w:hAnsi="Times New Roman"/>
          <w:sz w:val="32"/>
          <w:szCs w:val="32"/>
        </w:rPr>
        <w:t>/海关政务服务</w:t>
      </w:r>
      <w:r>
        <w:rPr>
          <w:rFonts w:ascii="Times New Roman" w:eastAsia="方正仿宋_GBK" w:hAnsi="Times New Roman" w:hint="eastAsia"/>
          <w:sz w:val="32"/>
          <w:szCs w:val="32"/>
        </w:rPr>
        <w:t>平台（</w:t>
      </w:r>
      <w:r>
        <w:rPr>
          <w:rFonts w:ascii="Times New Roman" w:hAnsi="Times New Roman"/>
          <w:sz w:val="32"/>
          <w:szCs w:val="32"/>
        </w:rPr>
        <w:t>http://online.customs.gov.cn</w:t>
      </w:r>
      <w:r>
        <w:rPr>
          <w:rFonts w:ascii="Times New Roman" w:eastAsia="方正仿宋_GBK" w:hAnsi="Times New Roman" w:hint="eastAsia"/>
          <w:sz w:val="32"/>
          <w:szCs w:val="32"/>
        </w:rPr>
        <w:t>）</w:t>
      </w:r>
      <w:r>
        <w:rPr>
          <w:rFonts w:ascii="Times New Roman" w:eastAsia="方正仿宋_GBK" w:hAnsi="Times New Roman"/>
          <w:sz w:val="32"/>
          <w:szCs w:val="32"/>
        </w:rPr>
        <w:t>/</w:t>
      </w:r>
      <w:r>
        <w:rPr>
          <w:rFonts w:ascii="Times New Roman" w:eastAsia="方正仿宋_GBK" w:hAnsi="Times New Roman" w:hint="eastAsia"/>
          <w:sz w:val="32"/>
          <w:szCs w:val="32"/>
        </w:rPr>
        <w:t>中国出口食品生产企业备案管理系统（</w:t>
      </w:r>
      <w:r>
        <w:rPr>
          <w:rFonts w:ascii="Times New Roman" w:hAnsi="Times New Roman"/>
          <w:sz w:val="32"/>
          <w:szCs w:val="32"/>
        </w:rPr>
        <w:t>http://qgs.customs.gov.cn:10081/efpe</w:t>
      </w:r>
      <w:r>
        <w:rPr>
          <w:rFonts w:ascii="Times New Roman" w:eastAsia="方正仿宋_GBK" w:hAnsi="Times New Roman" w:hint="eastAsia"/>
          <w:sz w:val="32"/>
          <w:szCs w:val="32"/>
        </w:rPr>
        <w:t>）</w:t>
      </w:r>
      <w:r>
        <w:rPr>
          <w:rFonts w:ascii="Times New Roman" w:eastAsia="方正仿宋_GBK" w:hAnsi="Times New Roman"/>
          <w:sz w:val="32"/>
          <w:szCs w:val="32"/>
        </w:rPr>
        <w:t>”</w:t>
      </w:r>
      <w:r>
        <w:rPr>
          <w:rFonts w:ascii="Times New Roman" w:eastAsia="方正仿宋_GBK" w:hAnsi="Times New Roman" w:hint="eastAsia"/>
          <w:sz w:val="32"/>
          <w:szCs w:val="32"/>
        </w:rPr>
        <w:t>提出申请并上传备案材料。</w:t>
      </w:r>
    </w:p>
    <w:p>
      <w:pPr>
        <w:pStyle w:val="19"/>
        <w:spacing w:line="560" w:lineRule="exact"/>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主管海关对申请人提出的申请进行审核，对材料齐全、符合法定条件的，核发《出口食品生产企业备案证明》（以下简称《备案证明》）。</w:t>
      </w:r>
    </w:p>
    <w:p>
      <w:pPr>
        <w:pStyle w:val="19"/>
        <w:spacing w:line="560" w:lineRule="exact"/>
        <w:rPr>
          <w:rFonts w:ascii="Times New Roman" w:eastAsia="方正仿宋_GBK" w:hAnsi="Times New Roman"/>
          <w:b/>
          <w:sz w:val="32"/>
          <w:szCs w:val="32"/>
        </w:rPr>
      </w:pPr>
      <w:r>
        <w:rPr>
          <w:rFonts w:ascii="Times New Roman" w:eastAsia="方正仿宋_GBK" w:hAnsi="Times New Roman" w:hint="eastAsia"/>
          <w:b/>
          <w:sz w:val="32"/>
          <w:szCs w:val="32"/>
        </w:rPr>
        <w:t>备案变更：</w:t>
      </w:r>
    </w:p>
    <w:p>
      <w:pPr>
        <w:pStyle w:val="19"/>
        <w:spacing w:line="560" w:lineRule="exact"/>
        <w:jc w:val="left"/>
        <w:rPr>
          <w:rFonts w:ascii="Times New Roman" w:eastAsia="方正仿宋_GBK" w:hAnsi="Times New Roman"/>
          <w:sz w:val="32"/>
          <w:szCs w:val="32"/>
        </w:rPr>
      </w:pPr>
      <w:r>
        <w:rPr>
          <w:rFonts w:ascii="Times New Roman" w:eastAsia="方正仿宋_GBK" w:hAnsi="Times New Roman" w:hint="eastAsia"/>
          <w:sz w:val="32"/>
          <w:szCs w:val="32"/>
        </w:rPr>
        <w:t>出口食品生产企业的名称、法定代表人，生产企业地址发生变化的，申请人应当自发生变更之日起</w:t>
      </w:r>
      <w:r>
        <w:rPr>
          <w:rFonts w:ascii="Times New Roman" w:eastAsia="方正仿宋_GBK" w:hAnsi="Times New Roman"/>
          <w:sz w:val="32"/>
          <w:szCs w:val="32"/>
        </w:rPr>
        <w:t>15</w:t>
      </w:r>
      <w:r>
        <w:rPr>
          <w:rFonts w:ascii="Times New Roman" w:eastAsia="方正仿宋_GBK" w:hAnsi="Times New Roman" w:hint="eastAsia"/>
          <w:sz w:val="32"/>
          <w:szCs w:val="32"/>
        </w:rPr>
        <w:t>日内，通过中国系统向原发证海关递交申请材料，原发证海关对申请变更内容进行审核。变更申请材料齐全、证明材料真实有效的，准予变更。</w:t>
      </w:r>
    </w:p>
    <w:p>
      <w:pPr>
        <w:pStyle w:val="19"/>
        <w:spacing w:line="560" w:lineRule="exact"/>
        <w:rPr>
          <w:rFonts w:ascii="Times New Roman" w:eastAsia="方正仿宋_GBK" w:hAnsi="Times New Roman"/>
          <w:b/>
          <w:sz w:val="32"/>
          <w:szCs w:val="32"/>
        </w:rPr>
      </w:pPr>
      <w:r>
        <w:rPr>
          <w:rFonts w:ascii="Times New Roman" w:eastAsia="方正仿宋_GBK" w:hAnsi="Times New Roman" w:hint="eastAsia"/>
          <w:b/>
          <w:sz w:val="32"/>
          <w:szCs w:val="32"/>
        </w:rPr>
        <w:t>备案的注销：</w:t>
      </w:r>
    </w:p>
    <w:p>
      <w:pPr>
        <w:pStyle w:val="19"/>
        <w:spacing w:line="560" w:lineRule="exact"/>
        <w:rPr>
          <w:rFonts w:ascii="Times New Roman" w:eastAsia="方正仿宋_GBK" w:hAnsi="Times New Roman"/>
          <w:sz w:val="32"/>
          <w:szCs w:val="32"/>
        </w:rPr>
      </w:pPr>
      <w:r>
        <w:rPr>
          <w:rFonts w:ascii="Times New Roman" w:eastAsia="方正仿宋_GBK" w:hAnsi="Times New Roman" w:hint="eastAsia"/>
          <w:sz w:val="32"/>
          <w:szCs w:val="32"/>
        </w:rPr>
        <w:t>申请人需要注销《备案证明》的，向主管海关提交注销申请（含注销原因），经主管海关审核后，办理注销手续。</w:t>
      </w:r>
    </w:p>
    <w:p>
      <w:pPr>
        <w:pStyle w:val="19"/>
        <w:spacing w:line="560" w:lineRule="exact"/>
        <w:rPr>
          <w:rFonts w:ascii="Times New Roman" w:eastAsia="方正仿宋_GBK" w:hAnsi="Times New Roman"/>
          <w:sz w:val="32"/>
          <w:szCs w:val="32"/>
        </w:rPr>
      </w:pPr>
      <w:r>
        <w:rPr>
          <w:rFonts w:ascii="Times New Roman" w:eastAsia="方正仿宋_GBK" w:hAnsi="Times New Roman" w:hint="eastAsia"/>
          <w:sz w:val="32"/>
          <w:szCs w:val="32"/>
        </w:rPr>
        <w:t>具体流程参见下图</w:t>
      </w:r>
    </w:p>
    <w:p>
      <w:pPr>
        <w:rPr>
          <w:rFonts w:ascii="Times New Roman" w:hAnsi="Times New Roman"/>
        </w:rPr>
      </w:pPr>
      <w:r>
        <w:rPr>
          <w:rFonts w:ascii="Times New Roman" w:hAnsi="Times New Roman"/>
        </w:rPr>
        <w:object>
          <v:shape id="_x0000_i2" type="#_x0000_t75" filled="f" stroked="f" style="width:410.4pt;height:444.6pt;" o:ole="">
            <v:stroke color="#000000"/>
            <v:imagedata r:id="rId5" o:title="7"/>
            <o:lock aspectratio="t"/>
          </v:shape>
          <o:OLEObject Type="Embed" ProgID="Package" ShapeID="_x0000_i2" DrawAspect="Icon" ObjectID="_1393063352" r:id="rId6"/>
        </w:object>
      </w:r>
    </w:p>
    <w:p>
      <w:pPr>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四、出口食品原料养殖场备案</w:t>
      </w:r>
    </w:p>
    <w:p>
      <w:pPr>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（一）需提交的资料</w:t>
      </w:r>
    </w:p>
    <w:p>
      <w:pPr>
        <w:snapToGrid w:val="0"/>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hint="eastAsia"/>
          <w:b/>
          <w:bCs/>
          <w:sz w:val="32"/>
          <w:szCs w:val="32"/>
        </w:rPr>
        <w:t>水产品：</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1. </w:t>
      </w:r>
      <w:r>
        <w:rPr>
          <w:rFonts w:ascii="Times New Roman" w:eastAsia="方正仿宋_GBK" w:hAnsi="Times New Roman" w:hint="eastAsia"/>
          <w:bCs/>
          <w:sz w:val="32"/>
          <w:szCs w:val="32"/>
        </w:rPr>
        <w:t>出口水产原料养殖场备案申请表</w:t>
      </w:r>
      <w:r>
        <w:rPr>
          <w:rFonts w:ascii="Times New Roman" w:eastAsia="方正仿宋_GBK" w:hAnsi="Times New Roman" w:hint="eastAsia"/>
          <w:sz w:val="32"/>
          <w:szCs w:val="32"/>
        </w:rPr>
        <w:t>（海关总署</w:t>
      </w:r>
      <w:r>
        <w:rPr>
          <w:rFonts w:ascii="Times New Roman" w:eastAsia="方正仿宋_GBK" w:hAnsi="Times New Roman"/>
          <w:sz w:val="32"/>
          <w:szCs w:val="32"/>
        </w:rPr>
        <w:t>“</w:t>
      </w:r>
      <w:r>
        <w:rPr>
          <w:rFonts w:ascii="Times New Roman" w:eastAsia="方正仿宋_GBK" w:hAnsi="Times New Roman" w:hint="eastAsia"/>
          <w:sz w:val="32"/>
          <w:szCs w:val="32"/>
        </w:rPr>
        <w:t>互联网</w:t>
      </w:r>
      <w:r>
        <w:rPr>
          <w:rFonts w:ascii="Times New Roman" w:eastAsia="方正仿宋_GBK" w:hAnsi="Times New Roman"/>
          <w:sz w:val="32"/>
          <w:szCs w:val="32"/>
        </w:rPr>
        <w:t>+</w:t>
      </w:r>
      <w:r>
        <w:rPr>
          <w:rFonts w:ascii="Times New Roman" w:eastAsia="方正仿宋_GBK" w:hAnsi="Times New Roman" w:hint="eastAsia"/>
          <w:sz w:val="32"/>
          <w:szCs w:val="32"/>
        </w:rPr>
        <w:t>海关</w:t>
      </w:r>
      <w:r>
        <w:rPr>
          <w:rFonts w:ascii="Times New Roman" w:eastAsia="方正仿宋_GBK" w:hAnsi="Times New Roman"/>
          <w:sz w:val="32"/>
          <w:szCs w:val="32"/>
        </w:rPr>
        <w:t>”</w:t>
      </w:r>
      <w:r>
        <w:rPr>
          <w:rFonts w:ascii="Times New Roman" w:eastAsia="方正仿宋_GBK" w:hAnsi="Times New Roman" w:hint="eastAsia"/>
          <w:sz w:val="32"/>
          <w:szCs w:val="32"/>
        </w:rPr>
        <w:t>办事指南页面下载。要求填写完整，加盖公章，原件电子版，</w:t>
      </w:r>
      <w:r>
        <w:rPr>
          <w:rFonts w:ascii="Times New Roman" w:eastAsia="方正仿宋_GBK" w:hAnsi="Times New Roman"/>
          <w:sz w:val="32"/>
          <w:szCs w:val="32"/>
        </w:rPr>
        <w:t>1</w:t>
      </w:r>
      <w:r>
        <w:rPr>
          <w:rFonts w:ascii="Times New Roman" w:eastAsia="方正仿宋_GBK" w:hAnsi="Times New Roman" w:hint="eastAsia"/>
          <w:sz w:val="32"/>
          <w:szCs w:val="32"/>
        </w:rPr>
        <w:t>份）</w:t>
      </w:r>
      <w:r>
        <w:rPr>
          <w:rFonts w:ascii="Times New Roman" w:eastAsia="方正仿宋_GBK" w:hAnsi="Times New Roman" w:hint="eastAsia"/>
          <w:bCs/>
          <w:sz w:val="32"/>
          <w:szCs w:val="32"/>
        </w:rPr>
        <w:t>；</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2. </w:t>
      </w:r>
      <w:r>
        <w:rPr>
          <w:rFonts w:ascii="Times New Roman" w:eastAsia="方正仿宋_GBK" w:hAnsi="Times New Roman" w:hint="eastAsia"/>
          <w:bCs/>
          <w:sz w:val="32"/>
          <w:szCs w:val="32"/>
        </w:rPr>
        <w:t>养殖场水产养殖质量控制体系文件原件；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3. </w:t>
      </w:r>
      <w:r>
        <w:rPr>
          <w:rFonts w:ascii="Times New Roman" w:eastAsia="方正仿宋_GBK" w:hAnsi="Times New Roman" w:hint="eastAsia"/>
          <w:bCs/>
          <w:sz w:val="32"/>
          <w:szCs w:val="32"/>
        </w:rPr>
        <w:t>养殖场法人代表</w:t>
      </w:r>
      <w:r>
        <w:rPr>
          <w:rFonts w:ascii="Times New Roman" w:eastAsia="方正仿宋_GBK" w:hAnsi="Times New Roman"/>
          <w:bCs/>
          <w:sz w:val="32"/>
          <w:szCs w:val="32"/>
        </w:rPr>
        <w:t>/</w:t>
      </w:r>
      <w:r>
        <w:rPr>
          <w:rFonts w:ascii="Times New Roman" w:eastAsia="方正仿宋_GBK" w:hAnsi="Times New Roman" w:hint="eastAsia"/>
          <w:bCs/>
          <w:sz w:val="32"/>
          <w:szCs w:val="32"/>
        </w:rPr>
        <w:t>承包人的身份证（复印件）；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4. </w:t>
      </w:r>
      <w:r>
        <w:rPr>
          <w:rFonts w:ascii="Times New Roman" w:eastAsia="方正仿宋_GBK" w:hAnsi="Times New Roman" w:hint="eastAsia"/>
          <w:bCs/>
          <w:sz w:val="32"/>
          <w:szCs w:val="32"/>
        </w:rPr>
        <w:t>《中华人民共和国水域滩涂养殖使用证》</w:t>
      </w:r>
      <w:r>
        <w:rPr>
          <w:rFonts w:ascii="Times New Roman" w:eastAsia="方正仿宋_GBK" w:hAnsi="Times New Roman"/>
          <w:bCs/>
          <w:sz w:val="32"/>
          <w:szCs w:val="32"/>
        </w:rPr>
        <w:t>(</w:t>
      </w:r>
      <w:r>
        <w:rPr>
          <w:rFonts w:ascii="Times New Roman" w:eastAsia="方正仿宋_GBK" w:hAnsi="Times New Roman" w:hint="eastAsia"/>
          <w:bCs/>
          <w:sz w:val="32"/>
          <w:szCs w:val="32"/>
        </w:rPr>
        <w:t>必要时</w:t>
      </w:r>
      <w:r>
        <w:rPr>
          <w:rFonts w:ascii="Times New Roman" w:eastAsia="方正仿宋_GBK" w:hAnsi="Times New Roman"/>
          <w:bCs/>
          <w:sz w:val="32"/>
          <w:szCs w:val="32"/>
        </w:rPr>
        <w:t>)</w:t>
      </w:r>
      <w:r>
        <w:rPr>
          <w:rFonts w:ascii="Times New Roman" w:eastAsia="方正仿宋_GBK" w:hAnsi="Times New Roman" w:hint="eastAsia"/>
          <w:bCs/>
          <w:sz w:val="32"/>
          <w:szCs w:val="32"/>
        </w:rPr>
        <w:t>（复印件）；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5. </w:t>
      </w:r>
      <w:r>
        <w:rPr>
          <w:rFonts w:ascii="Times New Roman" w:eastAsia="方正仿宋_GBK" w:hAnsi="Times New Roman" w:hint="eastAsia"/>
          <w:bCs/>
          <w:sz w:val="32"/>
          <w:szCs w:val="32"/>
        </w:rPr>
        <w:t>养殖场平面示意图及彩色照片原件（包括场区全貌、养殖池、药房、饲料房、进排水设施等）；</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6. </w:t>
      </w:r>
      <w:r>
        <w:rPr>
          <w:rFonts w:ascii="Times New Roman" w:eastAsia="方正仿宋_GBK" w:hAnsi="Times New Roman" w:hint="eastAsia"/>
          <w:bCs/>
          <w:sz w:val="32"/>
          <w:szCs w:val="32"/>
        </w:rPr>
        <w:t>养殖塘（池）分布示意图及编号原件；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7. </w:t>
      </w:r>
      <w:r>
        <w:rPr>
          <w:rFonts w:ascii="Times New Roman" w:eastAsia="方正仿宋_GBK" w:hAnsi="Times New Roman" w:hint="eastAsia"/>
          <w:bCs/>
          <w:sz w:val="32"/>
          <w:szCs w:val="32"/>
        </w:rPr>
        <w:t>水质检测报告（复印件）；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8. </w:t>
      </w:r>
      <w:r>
        <w:rPr>
          <w:rFonts w:ascii="Times New Roman" w:eastAsia="方正仿宋_GBK" w:hAnsi="Times New Roman" w:hint="eastAsia"/>
          <w:bCs/>
          <w:sz w:val="32"/>
          <w:szCs w:val="32"/>
        </w:rPr>
        <w:t>所用饲料的品名、成分、生产企业许可证号及生产企业原件；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9. </w:t>
      </w:r>
      <w:r>
        <w:rPr>
          <w:rFonts w:ascii="Times New Roman" w:eastAsia="方正仿宋_GBK" w:hAnsi="Times New Roman" w:hint="eastAsia"/>
          <w:bCs/>
          <w:sz w:val="32"/>
          <w:szCs w:val="32"/>
        </w:rPr>
        <w:t>所使用药物（含消毒剂）品名、成分、批准号、生产企业、停药期清单原件；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10. </w:t>
      </w:r>
      <w:r>
        <w:rPr>
          <w:rFonts w:ascii="Times New Roman" w:eastAsia="方正仿宋_GBK" w:hAnsi="Times New Roman" w:hint="eastAsia"/>
          <w:bCs/>
          <w:sz w:val="32"/>
          <w:szCs w:val="32"/>
        </w:rPr>
        <w:t>养殖技术员、质量监督员的资质材料（复印件）。</w:t>
      </w:r>
    </w:p>
    <w:p>
      <w:pPr>
        <w:snapToGrid w:val="0"/>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hint="eastAsia"/>
          <w:b/>
          <w:bCs/>
          <w:sz w:val="32"/>
          <w:szCs w:val="32"/>
        </w:rPr>
        <w:t>蜂产品：</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1. </w:t>
      </w:r>
      <w:r>
        <w:rPr>
          <w:rFonts w:ascii="Times New Roman" w:eastAsia="方正仿宋_GBK" w:hAnsi="Times New Roman" w:hint="eastAsia"/>
          <w:bCs/>
          <w:sz w:val="32"/>
          <w:szCs w:val="32"/>
        </w:rPr>
        <w:t>出口蜂产品原料备案养殖场申请表</w:t>
      </w:r>
      <w:r>
        <w:rPr>
          <w:rFonts w:ascii="Times New Roman" w:eastAsia="方正仿宋_GBK" w:hAnsi="Times New Roman" w:hint="eastAsia"/>
          <w:sz w:val="32"/>
          <w:szCs w:val="32"/>
        </w:rPr>
        <w:t>（海关总署</w:t>
      </w:r>
      <w:r>
        <w:rPr>
          <w:rFonts w:ascii="Times New Roman" w:eastAsia="方正仿宋_GBK" w:hAnsi="Times New Roman"/>
          <w:sz w:val="32"/>
          <w:szCs w:val="32"/>
        </w:rPr>
        <w:t>“</w:t>
      </w:r>
      <w:r>
        <w:rPr>
          <w:rFonts w:ascii="Times New Roman" w:eastAsia="方正仿宋_GBK" w:hAnsi="Times New Roman" w:hint="eastAsia"/>
          <w:sz w:val="32"/>
          <w:szCs w:val="32"/>
        </w:rPr>
        <w:t>互联网</w:t>
      </w:r>
      <w:r>
        <w:rPr>
          <w:rFonts w:ascii="Times New Roman" w:eastAsia="方正仿宋_GBK" w:hAnsi="Times New Roman"/>
          <w:sz w:val="32"/>
          <w:szCs w:val="32"/>
        </w:rPr>
        <w:t>+</w:t>
      </w:r>
      <w:r>
        <w:rPr>
          <w:rFonts w:ascii="Times New Roman" w:eastAsia="方正仿宋_GBK" w:hAnsi="Times New Roman" w:hint="eastAsia"/>
          <w:sz w:val="32"/>
          <w:szCs w:val="32"/>
        </w:rPr>
        <w:t>海关</w:t>
      </w:r>
      <w:r>
        <w:rPr>
          <w:rFonts w:ascii="Times New Roman" w:eastAsia="方正仿宋_GBK" w:hAnsi="Times New Roman"/>
          <w:sz w:val="32"/>
          <w:szCs w:val="32"/>
        </w:rPr>
        <w:t>”</w:t>
      </w:r>
      <w:r>
        <w:rPr>
          <w:rFonts w:ascii="Times New Roman" w:eastAsia="方正仿宋_GBK" w:hAnsi="Times New Roman" w:hint="eastAsia"/>
          <w:sz w:val="32"/>
          <w:szCs w:val="32"/>
        </w:rPr>
        <w:t>办事指南页面下载。要求填写完整，加盖公章，原件电子版，</w:t>
      </w:r>
      <w:r>
        <w:rPr>
          <w:rFonts w:ascii="Times New Roman" w:eastAsia="方正仿宋_GBK" w:hAnsi="Times New Roman"/>
          <w:sz w:val="32"/>
          <w:szCs w:val="32"/>
        </w:rPr>
        <w:t>1</w:t>
      </w:r>
      <w:r>
        <w:rPr>
          <w:rFonts w:ascii="Times New Roman" w:eastAsia="方正仿宋_GBK" w:hAnsi="Times New Roman" w:hint="eastAsia"/>
          <w:sz w:val="32"/>
          <w:szCs w:val="32"/>
        </w:rPr>
        <w:t>份）</w:t>
      </w:r>
      <w:r>
        <w:rPr>
          <w:rFonts w:ascii="Times New Roman" w:eastAsia="方正仿宋_GBK" w:hAnsi="Times New Roman" w:hint="eastAsia"/>
          <w:bCs/>
          <w:sz w:val="32"/>
          <w:szCs w:val="32"/>
        </w:rPr>
        <w:t>；</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2. </w:t>
      </w:r>
      <w:r>
        <w:rPr>
          <w:rFonts w:ascii="Times New Roman" w:eastAsia="方正仿宋_GBK" w:hAnsi="Times New Roman" w:hint="eastAsia"/>
          <w:bCs/>
          <w:sz w:val="32"/>
          <w:szCs w:val="32"/>
        </w:rPr>
        <w:t>申请单位对养蜂场的各项管理制度，主要包括养蜂场管理制度、管理机构名称和设置、养蜂用药管理制度及相关记录（购买、贮存、发放等）、养蜂用药督查制度及相应的督查记录、养蜂现场跟踪监督指导计划、蜜蜂养殖操作规范、养蜂户投售原料标识卡（样张）、养蜂户档案、养蜂日志（样本）、蜂蜜及蜂王浆追溯管理制度等原件；</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3. </w:t>
      </w:r>
      <w:r>
        <w:rPr>
          <w:rFonts w:ascii="Times New Roman" w:eastAsia="方正仿宋_GBK" w:hAnsi="Times New Roman" w:hint="eastAsia"/>
          <w:bCs/>
          <w:sz w:val="32"/>
          <w:szCs w:val="32"/>
        </w:rPr>
        <w:t>养蜂场管理负责人、管理人员及技术人员的名单和相关资格证明材料原件；</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4. </w:t>
      </w:r>
      <w:r>
        <w:rPr>
          <w:rFonts w:ascii="Times New Roman" w:eastAsia="方正仿宋_GBK" w:hAnsi="Times New Roman" w:hint="eastAsia"/>
          <w:bCs/>
          <w:sz w:val="32"/>
          <w:szCs w:val="32"/>
        </w:rPr>
        <w:t>各养蜂生产小组所属区域及养蜂户数、蜂群数清单原件；</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5. </w:t>
      </w:r>
      <w:r>
        <w:rPr>
          <w:rFonts w:ascii="Times New Roman" w:eastAsia="方正仿宋_GBK" w:hAnsi="Times New Roman" w:hint="eastAsia"/>
          <w:bCs/>
          <w:sz w:val="32"/>
          <w:szCs w:val="32"/>
        </w:rPr>
        <w:t>企业和养蜂场签订的供货合同（复印件）。</w:t>
      </w:r>
    </w:p>
    <w:p>
      <w:pPr>
        <w:snapToGrid w:val="0"/>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hint="eastAsia"/>
          <w:b/>
          <w:bCs/>
          <w:sz w:val="32"/>
          <w:szCs w:val="32"/>
        </w:rPr>
        <w:t>畜禽原料：</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1. </w:t>
      </w:r>
      <w:r>
        <w:rPr>
          <w:rFonts w:ascii="Times New Roman" w:eastAsia="方正仿宋_GBK" w:hAnsi="Times New Roman" w:hint="eastAsia"/>
          <w:bCs/>
          <w:sz w:val="32"/>
          <w:szCs w:val="32"/>
        </w:rPr>
        <w:t>出口原料禽畜养殖场备案申请表</w:t>
      </w:r>
      <w:r>
        <w:rPr>
          <w:rFonts w:ascii="Times New Roman" w:eastAsia="方正仿宋_GBK" w:hAnsi="Times New Roman" w:hint="eastAsia"/>
          <w:sz w:val="32"/>
          <w:szCs w:val="32"/>
        </w:rPr>
        <w:t>（海关总署</w:t>
      </w:r>
      <w:r>
        <w:rPr>
          <w:rFonts w:ascii="Times New Roman" w:eastAsia="方正仿宋_GBK" w:hAnsi="Times New Roman"/>
          <w:sz w:val="32"/>
          <w:szCs w:val="32"/>
        </w:rPr>
        <w:t>“</w:t>
      </w:r>
      <w:r>
        <w:rPr>
          <w:rFonts w:ascii="Times New Roman" w:eastAsia="方正仿宋_GBK" w:hAnsi="Times New Roman" w:hint="eastAsia"/>
          <w:sz w:val="32"/>
          <w:szCs w:val="32"/>
        </w:rPr>
        <w:t>互联网</w:t>
      </w:r>
      <w:r>
        <w:rPr>
          <w:rFonts w:ascii="Times New Roman" w:eastAsia="方正仿宋_GBK" w:hAnsi="Times New Roman"/>
          <w:sz w:val="32"/>
          <w:szCs w:val="32"/>
        </w:rPr>
        <w:t>+</w:t>
      </w:r>
      <w:r>
        <w:rPr>
          <w:rFonts w:ascii="Times New Roman" w:eastAsia="方正仿宋_GBK" w:hAnsi="Times New Roman" w:hint="eastAsia"/>
          <w:sz w:val="32"/>
          <w:szCs w:val="32"/>
        </w:rPr>
        <w:t>海关</w:t>
      </w:r>
      <w:r>
        <w:rPr>
          <w:rFonts w:ascii="Times New Roman" w:eastAsia="方正仿宋_GBK" w:hAnsi="Times New Roman"/>
          <w:sz w:val="32"/>
          <w:szCs w:val="32"/>
        </w:rPr>
        <w:t>”</w:t>
      </w:r>
      <w:r>
        <w:rPr>
          <w:rFonts w:ascii="Times New Roman" w:eastAsia="方正仿宋_GBK" w:hAnsi="Times New Roman" w:hint="eastAsia"/>
          <w:sz w:val="32"/>
          <w:szCs w:val="32"/>
        </w:rPr>
        <w:t>办事指南页面下载。要求填写完整，加盖公章，原件电子版，</w:t>
      </w:r>
      <w:r>
        <w:rPr>
          <w:rFonts w:ascii="Times New Roman" w:eastAsia="方正仿宋_GBK" w:hAnsi="Times New Roman"/>
          <w:sz w:val="32"/>
          <w:szCs w:val="32"/>
        </w:rPr>
        <w:t>1</w:t>
      </w:r>
      <w:r>
        <w:rPr>
          <w:rFonts w:ascii="Times New Roman" w:eastAsia="方正仿宋_GBK" w:hAnsi="Times New Roman" w:hint="eastAsia"/>
          <w:sz w:val="32"/>
          <w:szCs w:val="32"/>
        </w:rPr>
        <w:t>份）</w:t>
      </w:r>
      <w:r>
        <w:rPr>
          <w:rFonts w:ascii="Times New Roman" w:eastAsia="方正仿宋_GBK" w:hAnsi="Times New Roman" w:hint="eastAsia"/>
          <w:bCs/>
          <w:sz w:val="32"/>
          <w:szCs w:val="32"/>
        </w:rPr>
        <w:t>；</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2. </w:t>
      </w:r>
      <w:r>
        <w:rPr>
          <w:rFonts w:ascii="Times New Roman" w:eastAsia="方正仿宋_GBK" w:hAnsi="Times New Roman" w:hint="eastAsia"/>
          <w:bCs/>
          <w:sz w:val="32"/>
          <w:szCs w:val="32"/>
        </w:rPr>
        <w:t>农业行政部门颁发的防疫条件合格证（复印件）；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3. </w:t>
      </w:r>
      <w:r>
        <w:rPr>
          <w:rFonts w:ascii="Times New Roman" w:eastAsia="方正仿宋_GBK" w:hAnsi="Times New Roman" w:hint="eastAsia"/>
          <w:bCs/>
          <w:sz w:val="32"/>
          <w:szCs w:val="32"/>
        </w:rPr>
        <w:t>场区平面图和行政区划位置图原件；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4. </w:t>
      </w:r>
      <w:r>
        <w:rPr>
          <w:rFonts w:ascii="Times New Roman" w:eastAsia="方正仿宋_GBK" w:hAnsi="Times New Roman" w:hint="eastAsia"/>
          <w:bCs/>
          <w:sz w:val="32"/>
          <w:szCs w:val="32"/>
        </w:rPr>
        <w:t>动物卫生防疫管理制度，包括日常卫生管理制度、消毒制度、疫病防治制度、人员和车辆进出控制、病死动物处理、疫情报告等原件；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5. </w:t>
      </w:r>
      <w:r>
        <w:rPr>
          <w:rFonts w:ascii="Times New Roman" w:eastAsia="方正仿宋_GBK" w:hAnsi="Times New Roman" w:hint="eastAsia"/>
          <w:bCs/>
          <w:sz w:val="32"/>
          <w:szCs w:val="32"/>
        </w:rPr>
        <w:t>饲养用药管理制度，包括饲料和添加剂使用管理制度、用药管理制度等原件；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6. </w:t>
      </w:r>
      <w:r>
        <w:rPr>
          <w:rFonts w:ascii="Times New Roman" w:eastAsia="方正仿宋_GBK" w:hAnsi="Times New Roman" w:hint="eastAsia"/>
          <w:bCs/>
          <w:sz w:val="32"/>
          <w:szCs w:val="32"/>
        </w:rPr>
        <w:t>饲养场和出口企业签定的合同（适用于合同饲养场，复印件）。</w:t>
      </w:r>
    </w:p>
    <w:p>
      <w:pPr>
        <w:snapToGrid w:val="0"/>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hint="eastAsia"/>
          <w:b/>
          <w:bCs/>
          <w:sz w:val="32"/>
          <w:szCs w:val="32"/>
        </w:rPr>
        <w:t>蛋禽原料：</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1. </w:t>
      </w:r>
      <w:r>
        <w:rPr>
          <w:rFonts w:ascii="Times New Roman" w:eastAsia="方正仿宋_GBK" w:hAnsi="Times New Roman" w:hint="eastAsia"/>
          <w:bCs/>
          <w:sz w:val="32"/>
          <w:szCs w:val="32"/>
        </w:rPr>
        <w:t>出口原料禽蛋养殖场备案申请表</w:t>
      </w:r>
      <w:r>
        <w:rPr>
          <w:rFonts w:ascii="Times New Roman" w:eastAsia="方正仿宋_GBK" w:hAnsi="Times New Roman" w:hint="eastAsia"/>
          <w:sz w:val="32"/>
          <w:szCs w:val="32"/>
        </w:rPr>
        <w:t>（海关总署</w:t>
      </w:r>
      <w:r>
        <w:rPr>
          <w:rFonts w:ascii="Times New Roman" w:eastAsia="方正仿宋_GBK" w:hAnsi="Times New Roman"/>
          <w:sz w:val="32"/>
          <w:szCs w:val="32"/>
        </w:rPr>
        <w:t>“</w:t>
      </w:r>
      <w:r>
        <w:rPr>
          <w:rFonts w:ascii="Times New Roman" w:eastAsia="方正仿宋_GBK" w:hAnsi="Times New Roman" w:hint="eastAsia"/>
          <w:sz w:val="32"/>
          <w:szCs w:val="32"/>
        </w:rPr>
        <w:t>互联网</w:t>
      </w:r>
      <w:r>
        <w:rPr>
          <w:rFonts w:ascii="Times New Roman" w:eastAsia="方正仿宋_GBK" w:hAnsi="Times New Roman"/>
          <w:sz w:val="32"/>
          <w:szCs w:val="32"/>
        </w:rPr>
        <w:t>+</w:t>
      </w:r>
      <w:r>
        <w:rPr>
          <w:rFonts w:ascii="Times New Roman" w:eastAsia="方正仿宋_GBK" w:hAnsi="Times New Roman" w:hint="eastAsia"/>
          <w:sz w:val="32"/>
          <w:szCs w:val="32"/>
        </w:rPr>
        <w:t>海关</w:t>
      </w:r>
      <w:r>
        <w:rPr>
          <w:rFonts w:ascii="Times New Roman" w:eastAsia="方正仿宋_GBK" w:hAnsi="Times New Roman"/>
          <w:sz w:val="32"/>
          <w:szCs w:val="32"/>
        </w:rPr>
        <w:t>”</w:t>
      </w:r>
      <w:r>
        <w:rPr>
          <w:rFonts w:ascii="Times New Roman" w:eastAsia="方正仿宋_GBK" w:hAnsi="Times New Roman" w:hint="eastAsia"/>
          <w:sz w:val="32"/>
          <w:szCs w:val="32"/>
        </w:rPr>
        <w:t>办事指南页面下载。要求填写完整，加盖公章，原件电子版，</w:t>
      </w:r>
      <w:r>
        <w:rPr>
          <w:rFonts w:ascii="Times New Roman" w:eastAsia="方正仿宋_GBK" w:hAnsi="Times New Roman"/>
          <w:sz w:val="32"/>
          <w:szCs w:val="32"/>
        </w:rPr>
        <w:t>1</w:t>
      </w:r>
      <w:r>
        <w:rPr>
          <w:rFonts w:ascii="Times New Roman" w:eastAsia="方正仿宋_GBK" w:hAnsi="Times New Roman" w:hint="eastAsia"/>
          <w:sz w:val="32"/>
          <w:szCs w:val="32"/>
        </w:rPr>
        <w:t>份）</w:t>
      </w:r>
      <w:r>
        <w:rPr>
          <w:rFonts w:ascii="Times New Roman" w:eastAsia="方正仿宋_GBK" w:hAnsi="Times New Roman" w:hint="eastAsia"/>
          <w:bCs/>
          <w:sz w:val="32"/>
          <w:szCs w:val="32"/>
        </w:rPr>
        <w:t>；</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2. </w:t>
      </w:r>
      <w:r>
        <w:rPr>
          <w:rFonts w:ascii="Times New Roman" w:eastAsia="方正仿宋_GBK" w:hAnsi="Times New Roman" w:hint="eastAsia"/>
          <w:bCs/>
          <w:sz w:val="32"/>
          <w:szCs w:val="32"/>
        </w:rPr>
        <w:t>动物防疫条件合格证</w:t>
      </w:r>
      <w:r>
        <w:rPr>
          <w:rFonts w:ascii="Times New Roman" w:eastAsia="方正仿宋_GBK" w:hAnsi="Times New Roman"/>
          <w:bCs/>
          <w:sz w:val="32"/>
          <w:szCs w:val="32"/>
        </w:rPr>
        <w:t>(</w:t>
      </w:r>
      <w:r>
        <w:rPr>
          <w:rFonts w:ascii="Times New Roman" w:eastAsia="方正仿宋_GBK" w:hAnsi="Times New Roman" w:hint="eastAsia"/>
          <w:bCs/>
          <w:sz w:val="32"/>
          <w:szCs w:val="32"/>
        </w:rPr>
        <w:t>复印件</w:t>
      </w:r>
      <w:r>
        <w:rPr>
          <w:rFonts w:ascii="Times New Roman" w:eastAsia="方正仿宋_GBK" w:hAnsi="Times New Roman"/>
          <w:bCs/>
          <w:sz w:val="32"/>
          <w:szCs w:val="32"/>
        </w:rPr>
        <w:t>)</w:t>
      </w:r>
      <w:r>
        <w:rPr>
          <w:rFonts w:ascii="Times New Roman" w:eastAsia="方正仿宋_GBK" w:hAnsi="Times New Roman" w:hint="eastAsia"/>
          <w:bCs/>
          <w:sz w:val="32"/>
          <w:szCs w:val="32"/>
        </w:rPr>
        <w:t>；</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3. </w:t>
      </w:r>
      <w:r>
        <w:rPr>
          <w:rFonts w:ascii="Times New Roman" w:eastAsia="方正仿宋_GBK" w:hAnsi="Times New Roman" w:hint="eastAsia"/>
          <w:bCs/>
          <w:sz w:val="32"/>
          <w:szCs w:val="32"/>
        </w:rPr>
        <w:t>动物卫生防疫制度，包括日常卫生管理制度、疫病防治制度、用药管理制度原件；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4. </w:t>
      </w:r>
      <w:r>
        <w:rPr>
          <w:rFonts w:ascii="Times New Roman" w:eastAsia="方正仿宋_GBK" w:hAnsi="Times New Roman" w:hint="eastAsia"/>
          <w:bCs/>
          <w:sz w:val="32"/>
          <w:szCs w:val="32"/>
        </w:rPr>
        <w:t>饲养管理制度，包括饲料和添加剂使用管理制度、活禽出入场管理制度原件；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5. </w:t>
      </w:r>
      <w:r>
        <w:rPr>
          <w:rFonts w:ascii="Times New Roman" w:eastAsia="方正仿宋_GBK" w:hAnsi="Times New Roman" w:hint="eastAsia"/>
          <w:bCs/>
          <w:sz w:val="32"/>
          <w:szCs w:val="32"/>
        </w:rPr>
        <w:t>养殖场行政区划位置图、场区平面示意图原件</w:t>
      </w:r>
      <w:r>
        <w:rPr>
          <w:rFonts w:ascii="Times New Roman" w:eastAsia="方正仿宋_GBK" w:hAnsi="Times New Roman"/>
          <w:bCs/>
          <w:sz w:val="32"/>
          <w:szCs w:val="32"/>
        </w:rPr>
        <w:t>(</w:t>
      </w:r>
      <w:r>
        <w:rPr>
          <w:rFonts w:ascii="Times New Roman" w:eastAsia="方正仿宋_GBK" w:hAnsi="Times New Roman" w:hint="eastAsia"/>
          <w:bCs/>
          <w:sz w:val="32"/>
          <w:szCs w:val="32"/>
        </w:rPr>
        <w:t>标明大门、禽舍、生活区、水域、饲料库、药品库等</w:t>
      </w:r>
      <w:r>
        <w:rPr>
          <w:rFonts w:ascii="Times New Roman" w:eastAsia="方正仿宋_GBK" w:hAnsi="Times New Roman"/>
          <w:bCs/>
          <w:sz w:val="32"/>
          <w:szCs w:val="32"/>
        </w:rPr>
        <w:t>)</w:t>
      </w:r>
      <w:r>
        <w:rPr>
          <w:rFonts w:ascii="Times New Roman" w:eastAsia="方正仿宋_GBK" w:hAnsi="Times New Roman" w:hint="eastAsia"/>
          <w:bCs/>
          <w:sz w:val="32"/>
          <w:szCs w:val="32"/>
        </w:rPr>
        <w:t>；</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6. </w:t>
      </w:r>
      <w:r>
        <w:rPr>
          <w:rFonts w:ascii="Times New Roman" w:eastAsia="方正仿宋_GBK" w:hAnsi="Times New Roman" w:hint="eastAsia"/>
          <w:bCs/>
          <w:sz w:val="32"/>
          <w:szCs w:val="32"/>
        </w:rPr>
        <w:t>养殖场和出口加工企业签定的合同（适用于合同养殖场，复印件）；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 xml:space="preserve">7. </w:t>
      </w:r>
      <w:r>
        <w:rPr>
          <w:rFonts w:ascii="Times New Roman" w:eastAsia="方正仿宋_GBK" w:hAnsi="Times New Roman" w:hint="eastAsia"/>
          <w:bCs/>
          <w:sz w:val="32"/>
          <w:szCs w:val="32"/>
        </w:rPr>
        <w:t>由拟供货出口食品生产企业代为办理的，需提供养殖场委托生产企业办理的授权委托书原件。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上述资料均为书面材料，需加盖申请单位公章。</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（二）办理方式</w:t>
      </w:r>
    </w:p>
    <w:p>
      <w:pPr>
        <w:spacing w:line="560" w:lineRule="exact"/>
        <w:ind w:firstLineChars="200" w:firstLine="640"/>
        <w:jc w:val="left"/>
        <w:rPr>
          <w:rFonts w:ascii="Times New Roman" w:eastAsia="方正仿宋_GBK" w:hAnsi="Times New Roman"/>
          <w:bCs/>
          <w:sz w:val="32"/>
          <w:szCs w:val="32"/>
        </w:rPr>
      </w:pPr>
      <w:r>
        <w:rPr>
          <w:rFonts w:ascii="Times New Roman" w:eastAsia="方正仿宋_GBK" w:hAnsi="Times New Roman" w:hint="eastAsia"/>
          <w:sz w:val="32"/>
          <w:szCs w:val="32"/>
        </w:rPr>
        <w:t>网上办理：申请人登录海关</w:t>
      </w:r>
      <w:r>
        <w:rPr>
          <w:rFonts w:ascii="Times New Roman" w:eastAsia="方正仿宋_GBK" w:hAnsi="Times New Roman"/>
          <w:sz w:val="32"/>
          <w:szCs w:val="32"/>
        </w:rPr>
        <w:t>海关政务服务</w:t>
      </w:r>
      <w:r>
        <w:rPr>
          <w:rFonts w:ascii="Times New Roman" w:eastAsia="方正仿宋_GBK" w:hAnsi="Times New Roman" w:hint="eastAsia"/>
          <w:sz w:val="32"/>
          <w:szCs w:val="32"/>
        </w:rPr>
        <w:t>平台（</w:t>
      </w:r>
      <w:r>
        <w:rPr>
          <w:rFonts w:ascii="Times New Roman" w:eastAsia="方正仿宋_GBK" w:hAnsi="Times New Roman"/>
          <w:sz w:val="32"/>
          <w:szCs w:val="32"/>
        </w:rPr>
        <w:t>http://online.customs.gov.cn</w:t>
      </w:r>
      <w:r>
        <w:rPr>
          <w:rFonts w:ascii="Times New Roman" w:eastAsia="方正仿宋_GBK" w:hAnsi="Times New Roman" w:hint="eastAsia"/>
          <w:sz w:val="32"/>
          <w:szCs w:val="32"/>
        </w:rPr>
        <w:t>），进入</w:t>
      </w:r>
      <w:r>
        <w:rPr>
          <w:rFonts w:ascii="Times New Roman" w:eastAsia="方正仿宋_GBK" w:hAnsi="Times New Roman"/>
          <w:sz w:val="32"/>
          <w:szCs w:val="32"/>
        </w:rPr>
        <w:t>“</w:t>
      </w:r>
      <w:r>
        <w:rPr>
          <w:rFonts w:ascii="Times New Roman" w:eastAsia="方正仿宋_GBK" w:hAnsi="Times New Roman" w:hint="eastAsia"/>
          <w:sz w:val="32"/>
          <w:szCs w:val="32"/>
        </w:rPr>
        <w:t>企业管理和稽查</w:t>
      </w:r>
      <w:r>
        <w:rPr>
          <w:rFonts w:ascii="Times New Roman" w:eastAsia="方正仿宋_GBK" w:hAnsi="Times New Roman"/>
          <w:sz w:val="32"/>
          <w:szCs w:val="32"/>
        </w:rPr>
        <w:t>”</w:t>
      </w:r>
      <w:r>
        <w:rPr>
          <w:rFonts w:ascii="Times New Roman" w:eastAsia="方正仿宋_GBK" w:hAnsi="Times New Roman" w:hint="eastAsia"/>
          <w:sz w:val="32"/>
          <w:szCs w:val="32"/>
        </w:rPr>
        <w:t>模块，或者登录</w:t>
      </w:r>
      <w:r>
        <w:rPr>
          <w:rFonts w:ascii="Times New Roman" w:eastAsia="方正仿宋_GBK" w:hAnsi="Times New Roman"/>
          <w:sz w:val="32"/>
          <w:szCs w:val="32"/>
        </w:rPr>
        <w:t>“</w:t>
      </w:r>
      <w:r>
        <w:rPr>
          <w:rFonts w:ascii="Times New Roman" w:eastAsia="方正仿宋_GBK" w:hAnsi="Times New Roman" w:hint="eastAsia"/>
          <w:sz w:val="32"/>
          <w:szCs w:val="32"/>
        </w:rPr>
        <w:t>中国国际贸易单一窗口</w:t>
      </w:r>
      <w:r>
        <w:rPr>
          <w:rFonts w:ascii="Times New Roman" w:eastAsia="方正仿宋_GBK" w:hAnsi="Times New Roman"/>
          <w:sz w:val="32"/>
          <w:szCs w:val="32"/>
        </w:rPr>
        <w:t>”</w:t>
      </w:r>
      <w:r>
        <w:rPr>
          <w:rFonts w:ascii="Times New Roman" w:eastAsia="方正仿宋_GBK" w:hAnsi="Times New Roman" w:hint="eastAsia"/>
          <w:sz w:val="32"/>
          <w:szCs w:val="32"/>
        </w:rPr>
        <w:t>（</w:t>
      </w:r>
      <w:r>
        <w:rPr>
          <w:rFonts w:ascii="Times New Roman" w:eastAsia="方正仿宋_GBK" w:hAnsi="Times New Roman"/>
          <w:sz w:val="32"/>
          <w:szCs w:val="32"/>
        </w:rPr>
        <w:t>https://www.singlewindow.cn</w:t>
      </w:r>
      <w:r>
        <w:rPr>
          <w:rFonts w:ascii="Times New Roman" w:eastAsia="方正仿宋_GBK" w:hAnsi="Times New Roman" w:hint="eastAsia"/>
          <w:sz w:val="32"/>
          <w:szCs w:val="32"/>
        </w:rPr>
        <w:t>）办理。</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窗口办理：广州市增城区新塘镇海关大道</w:t>
      </w:r>
      <w:r>
        <w:rPr>
          <w:rFonts w:ascii="Times New Roman" w:eastAsia="方正仿宋_GBK" w:hAnsi="Times New Roman"/>
          <w:sz w:val="32"/>
          <w:szCs w:val="32"/>
        </w:rPr>
        <w:t>7</w:t>
      </w:r>
      <w:r>
        <w:rPr>
          <w:rFonts w:ascii="Times New Roman" w:eastAsia="方正仿宋_GBK" w:hAnsi="Times New Roman" w:hint="eastAsia"/>
          <w:sz w:val="32"/>
          <w:szCs w:val="32"/>
        </w:rPr>
        <w:t>号增城海关业务大厅</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（三）办理流程</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1.</w:t>
      </w:r>
      <w:r>
        <w:rPr>
          <w:rFonts w:ascii="Times New Roman" w:eastAsia="方正仿宋_GBK" w:hAnsi="Times New Roman" w:hint="eastAsia"/>
          <w:sz w:val="32"/>
          <w:szCs w:val="32"/>
        </w:rPr>
        <w:t>申请人通过登录海关</w:t>
      </w:r>
      <w:r>
        <w:rPr>
          <w:rFonts w:ascii="Times New Roman" w:eastAsia="方正仿宋_GBK" w:hAnsi="Times New Roman"/>
          <w:sz w:val="32"/>
          <w:szCs w:val="32"/>
        </w:rPr>
        <w:t>海关政务服务</w:t>
      </w:r>
      <w:r>
        <w:rPr>
          <w:rFonts w:ascii="Times New Roman" w:eastAsia="方正仿宋_GBK" w:hAnsi="Times New Roman" w:hint="eastAsia"/>
          <w:sz w:val="32"/>
          <w:szCs w:val="32"/>
        </w:rPr>
        <w:t>平台（</w:t>
      </w:r>
      <w:r>
        <w:rPr>
          <w:rFonts w:ascii="Times New Roman" w:eastAsia="方正仿宋_GBK" w:hAnsi="Times New Roman"/>
          <w:sz w:val="32"/>
          <w:szCs w:val="32"/>
        </w:rPr>
        <w:t>http://online.customs.gov.cn</w:t>
      </w:r>
      <w:r>
        <w:rPr>
          <w:rFonts w:ascii="Times New Roman" w:eastAsia="方正仿宋_GBK" w:hAnsi="Times New Roman" w:hint="eastAsia"/>
          <w:sz w:val="32"/>
          <w:szCs w:val="32"/>
        </w:rPr>
        <w:t>），或者登录</w:t>
      </w:r>
      <w:r>
        <w:rPr>
          <w:rFonts w:ascii="Times New Roman" w:eastAsia="方正仿宋_GBK" w:hAnsi="Times New Roman"/>
          <w:sz w:val="32"/>
          <w:szCs w:val="32"/>
        </w:rPr>
        <w:t>“</w:t>
      </w:r>
      <w:r>
        <w:rPr>
          <w:rFonts w:ascii="Times New Roman" w:eastAsia="方正仿宋_GBK" w:hAnsi="Times New Roman" w:hint="eastAsia"/>
          <w:sz w:val="32"/>
          <w:szCs w:val="32"/>
        </w:rPr>
        <w:t>中国国际贸易单一窗口</w:t>
      </w:r>
      <w:r>
        <w:rPr>
          <w:rFonts w:ascii="Times New Roman" w:eastAsia="方正仿宋_GBK" w:hAnsi="Times New Roman"/>
          <w:sz w:val="32"/>
          <w:szCs w:val="32"/>
        </w:rPr>
        <w:t>”</w:t>
      </w:r>
      <w:r>
        <w:rPr>
          <w:rFonts w:ascii="Times New Roman" w:eastAsia="方正仿宋_GBK" w:hAnsi="Times New Roman" w:hint="eastAsia"/>
          <w:sz w:val="32"/>
          <w:szCs w:val="32"/>
        </w:rPr>
        <w:t>（</w:t>
      </w:r>
      <w:r>
        <w:rPr>
          <w:rFonts w:ascii="Times New Roman" w:eastAsia="方正仿宋_GBK" w:hAnsi="Times New Roman"/>
          <w:sz w:val="32"/>
          <w:szCs w:val="32"/>
        </w:rPr>
        <w:t>https://www.singlewindow.cn</w:t>
      </w:r>
      <w:r>
        <w:rPr>
          <w:rFonts w:ascii="Times New Roman" w:eastAsia="方正仿宋_GBK" w:hAnsi="Times New Roman" w:hint="eastAsia"/>
          <w:sz w:val="32"/>
          <w:szCs w:val="32"/>
        </w:rPr>
        <w:t>），向所在地主管海关提出申请并上传材料</w:t>
      </w:r>
      <w:r>
        <w:rPr>
          <w:rFonts w:ascii="Times New Roman" w:eastAsia="方正仿宋_GBK" w:hAnsi="Times New Roman" w:hint="eastAsia"/>
          <w:bCs/>
          <w:sz w:val="32"/>
          <w:szCs w:val="32"/>
        </w:rPr>
        <w:t>；</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2.</w:t>
      </w:r>
      <w:r>
        <w:rPr>
          <w:rFonts w:ascii="Times New Roman" w:eastAsia="方正仿宋_GBK" w:hAnsi="Times New Roman" w:hint="eastAsia"/>
          <w:bCs/>
          <w:sz w:val="32"/>
          <w:szCs w:val="32"/>
        </w:rPr>
        <w:t>所在地主管海关受理申请后进行审核；</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3.</w:t>
      </w:r>
      <w:r>
        <w:rPr>
          <w:rFonts w:ascii="Times New Roman" w:eastAsia="方正仿宋_GBK" w:hAnsi="Times New Roman" w:hint="eastAsia"/>
          <w:bCs/>
          <w:sz w:val="32"/>
          <w:szCs w:val="32"/>
        </w:rPr>
        <w:t>审核符合条件的，予以备案。</w:t>
      </w:r>
    </w:p>
    <w:p>
      <w:pPr>
        <w:pStyle w:val="19"/>
        <w:spacing w:line="560" w:lineRule="exact"/>
        <w:rPr>
          <w:rFonts w:ascii="Times New Roman" w:eastAsia="方正仿宋_GBK" w:hAnsi="Times New Roman"/>
          <w:sz w:val="32"/>
          <w:szCs w:val="32"/>
        </w:rPr>
      </w:pPr>
      <w:r>
        <w:rPr>
          <w:rFonts w:ascii="Times New Roman" w:eastAsia="方正仿宋_GBK" w:hAnsi="Times New Roman" w:hint="eastAsia"/>
          <w:sz w:val="32"/>
          <w:szCs w:val="32"/>
        </w:rPr>
        <w:t>具体流程参见下图</w:t>
      </w:r>
    </w:p>
    <w:p>
      <w:pPr>
        <w:rPr>
          <w:rFonts w:ascii="Times New Roman" w:hAnsi="Times New Roman"/>
        </w:rPr>
      </w:pPr>
      <w:r>
        <w:rPr>
          <w:rFonts w:ascii="Times New Roman" w:hAnsi="Times New Roman"/>
        </w:rPr>
        <w:object>
          <v:shape id="_x0000_i3" type="#_x0000_t75" filled="f" stroked="f" style="width:412.80002pt;height:277.8pt;" o:ole="">
            <v:stroke color="#000000"/>
            <v:imagedata r:id="rId7" o:title="9"/>
            <o:lock aspectratio="t"/>
          </v:shape>
          <o:OLEObject Type="Embed" ProgID="Package" ShapeID="_x0000_i3" DrawAspect="Icon" ObjectID="_1393063353" r:id="rId8"/>
        </w:object>
      </w:r>
    </w:p>
    <w:p>
      <w:pPr>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五、出口食品原料种植场备案</w:t>
      </w:r>
    </w:p>
    <w:p>
      <w:pPr>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（一）需提交的资料</w:t>
      </w:r>
    </w:p>
    <w:p>
      <w:pPr>
        <w:widowControl/>
        <w:spacing w:line="560" w:lineRule="exact"/>
        <w:ind w:firstLineChars="200" w:firstLine="640"/>
        <w:rPr>
          <w:rFonts w:ascii="Times New Roman" w:eastAsia="方正仿宋_GBK" w:hAnsi="Times New Roman"/>
          <w:color w:val="000000"/>
          <w:kern w:val="0"/>
          <w:sz w:val="32"/>
          <w:szCs w:val="32"/>
        </w:rPr>
      </w:pPr>
      <w:r>
        <w:rPr>
          <w:rFonts w:ascii="Times New Roman" w:eastAsia="方正仿宋_GBK" w:hAnsi="Times New Roman"/>
          <w:color w:val="000000"/>
          <w:kern w:val="0"/>
          <w:sz w:val="32"/>
          <w:szCs w:val="32"/>
        </w:rPr>
        <w:t>1.</w:t>
      </w:r>
      <w:r>
        <w:rPr>
          <w:rFonts w:ascii="Times New Roman" w:eastAsia="方正仿宋_GBK" w:hAnsi="Times New Roman" w:hint="eastAsia"/>
          <w:color w:val="000000"/>
          <w:kern w:val="0"/>
          <w:sz w:val="32"/>
          <w:szCs w:val="32"/>
        </w:rPr>
        <w:t>出口食品原料种植场备案申请表</w:t>
      </w:r>
      <w:r>
        <w:rPr>
          <w:rFonts w:ascii="Times New Roman" w:eastAsia="方正仿宋_GBK" w:hAnsi="Times New Roman" w:hint="eastAsia"/>
          <w:sz w:val="32"/>
          <w:szCs w:val="32"/>
        </w:rPr>
        <w:t>（海关总署</w:t>
      </w:r>
      <w:r>
        <w:rPr>
          <w:rFonts w:ascii="Times New Roman" w:eastAsia="方正仿宋_GBK" w:hAnsi="Times New Roman"/>
          <w:sz w:val="32"/>
          <w:szCs w:val="32"/>
        </w:rPr>
        <w:t>“</w:t>
      </w:r>
      <w:r>
        <w:rPr>
          <w:rFonts w:ascii="Times New Roman" w:eastAsia="方正仿宋_GBK" w:hAnsi="Times New Roman" w:hint="eastAsia"/>
          <w:sz w:val="32"/>
          <w:szCs w:val="32"/>
        </w:rPr>
        <w:t>互联网</w:t>
      </w:r>
      <w:r>
        <w:rPr>
          <w:rFonts w:ascii="Times New Roman" w:eastAsia="方正仿宋_GBK" w:hAnsi="Times New Roman"/>
          <w:sz w:val="32"/>
          <w:szCs w:val="32"/>
        </w:rPr>
        <w:t>+</w:t>
      </w:r>
      <w:r>
        <w:rPr>
          <w:rFonts w:ascii="Times New Roman" w:eastAsia="方正仿宋_GBK" w:hAnsi="Times New Roman" w:hint="eastAsia"/>
          <w:sz w:val="32"/>
          <w:szCs w:val="32"/>
        </w:rPr>
        <w:t>海关</w:t>
      </w:r>
      <w:r>
        <w:rPr>
          <w:rFonts w:ascii="Times New Roman" w:eastAsia="方正仿宋_GBK" w:hAnsi="Times New Roman"/>
          <w:sz w:val="32"/>
          <w:szCs w:val="32"/>
        </w:rPr>
        <w:t>”</w:t>
      </w:r>
      <w:r>
        <w:rPr>
          <w:rFonts w:ascii="Times New Roman" w:eastAsia="方正仿宋_GBK" w:hAnsi="Times New Roman" w:hint="eastAsia"/>
          <w:sz w:val="32"/>
          <w:szCs w:val="32"/>
        </w:rPr>
        <w:t>办事指南页面下载。要求填写完整，加盖公章，原件电子版，</w:t>
      </w:r>
      <w:r>
        <w:rPr>
          <w:rFonts w:ascii="Times New Roman" w:eastAsia="方正仿宋_GBK" w:hAnsi="Times New Roman"/>
          <w:sz w:val="32"/>
          <w:szCs w:val="32"/>
        </w:rPr>
        <w:t>1</w:t>
      </w:r>
      <w:r>
        <w:rPr>
          <w:rFonts w:ascii="Times New Roman" w:eastAsia="方正仿宋_GBK" w:hAnsi="Times New Roman" w:hint="eastAsia"/>
          <w:sz w:val="32"/>
          <w:szCs w:val="32"/>
        </w:rPr>
        <w:t>份）</w:t>
      </w:r>
      <w:r>
        <w:rPr>
          <w:rFonts w:ascii="Times New Roman" w:eastAsia="方正仿宋_GBK" w:hAnsi="Times New Roman" w:hint="eastAsia"/>
          <w:color w:val="000000"/>
          <w:kern w:val="0"/>
          <w:sz w:val="32"/>
          <w:szCs w:val="32"/>
        </w:rPr>
        <w:t>；</w:t>
      </w:r>
    </w:p>
    <w:p>
      <w:pPr>
        <w:widowControl/>
        <w:spacing w:line="560" w:lineRule="exact"/>
        <w:ind w:firstLineChars="200" w:firstLine="640"/>
        <w:rPr>
          <w:rFonts w:ascii="Times New Roman" w:eastAsia="方正仿宋_GBK" w:hAnsi="Times New Roman"/>
          <w:color w:val="000000"/>
          <w:kern w:val="0"/>
          <w:sz w:val="32"/>
          <w:szCs w:val="32"/>
        </w:rPr>
      </w:pPr>
      <w:r>
        <w:rPr>
          <w:rFonts w:ascii="Times New Roman" w:eastAsia="方正仿宋_GBK" w:hAnsi="Times New Roman"/>
          <w:color w:val="000000"/>
          <w:kern w:val="0"/>
          <w:sz w:val="32"/>
          <w:szCs w:val="32"/>
        </w:rPr>
        <w:t>2.</w:t>
      </w:r>
      <w:r>
        <w:rPr>
          <w:rFonts w:ascii="Times New Roman" w:eastAsia="方正仿宋_GBK" w:hAnsi="Times New Roman" w:hint="eastAsia"/>
          <w:color w:val="000000"/>
          <w:kern w:val="0"/>
          <w:sz w:val="32"/>
          <w:szCs w:val="32"/>
        </w:rPr>
        <w:t>种植场平面图（原件）；</w:t>
      </w:r>
    </w:p>
    <w:p>
      <w:pPr>
        <w:widowControl/>
        <w:spacing w:line="560" w:lineRule="exact"/>
        <w:ind w:firstLineChars="200" w:firstLine="640"/>
        <w:rPr>
          <w:rFonts w:ascii="Times New Roman" w:eastAsia="方正仿宋_GBK" w:hAnsi="Times New Roman"/>
          <w:color w:val="000000"/>
          <w:kern w:val="0"/>
          <w:sz w:val="32"/>
          <w:szCs w:val="32"/>
        </w:rPr>
      </w:pPr>
      <w:r>
        <w:rPr>
          <w:rFonts w:ascii="Times New Roman" w:eastAsia="方正仿宋_GBK" w:hAnsi="Times New Roman"/>
          <w:color w:val="000000"/>
          <w:kern w:val="0"/>
          <w:sz w:val="32"/>
          <w:szCs w:val="32"/>
        </w:rPr>
        <w:t>3.</w:t>
      </w:r>
      <w:r>
        <w:rPr>
          <w:rFonts w:ascii="Times New Roman" w:eastAsia="方正仿宋_GBK" w:hAnsi="Times New Roman" w:hint="eastAsia"/>
          <w:color w:val="000000"/>
          <w:kern w:val="0"/>
          <w:sz w:val="32"/>
          <w:szCs w:val="32"/>
        </w:rPr>
        <w:t>要求种植场建立的各项质量安全管理制度，包括组织机构、农业投入品管理制度、疫情疫病监测制度、有毒有害物质控制制度、生产和追溯记录制度等（原件）；</w:t>
      </w:r>
    </w:p>
    <w:p>
      <w:pPr>
        <w:widowControl/>
        <w:spacing w:line="560" w:lineRule="exact"/>
        <w:ind w:firstLineChars="200" w:firstLine="640"/>
        <w:rPr>
          <w:rFonts w:ascii="Times New Roman" w:eastAsia="方正仿宋_GBK" w:hAnsi="Times New Roman"/>
          <w:color w:val="000000"/>
          <w:kern w:val="0"/>
          <w:sz w:val="32"/>
          <w:szCs w:val="32"/>
        </w:rPr>
      </w:pPr>
      <w:r>
        <w:rPr>
          <w:rFonts w:ascii="Times New Roman" w:eastAsia="方正仿宋_GBK" w:hAnsi="Times New Roman"/>
          <w:color w:val="000000"/>
          <w:kern w:val="0"/>
          <w:sz w:val="32"/>
          <w:szCs w:val="32"/>
        </w:rPr>
        <w:t>4.</w:t>
      </w:r>
      <w:r>
        <w:rPr>
          <w:rFonts w:ascii="Times New Roman" w:eastAsia="方正仿宋_GBK" w:hAnsi="Times New Roman" w:hint="eastAsia"/>
          <w:color w:val="000000"/>
          <w:kern w:val="0"/>
          <w:sz w:val="32"/>
          <w:szCs w:val="32"/>
        </w:rPr>
        <w:t>种植场负责人或者经营者身份证（复印件）；</w:t>
      </w:r>
    </w:p>
    <w:p>
      <w:pPr>
        <w:widowControl/>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color w:val="000000"/>
          <w:kern w:val="0"/>
          <w:sz w:val="32"/>
          <w:szCs w:val="32"/>
        </w:rPr>
        <w:t>5.</w:t>
      </w:r>
      <w:r>
        <w:rPr>
          <w:rFonts w:ascii="Times New Roman" w:eastAsia="方正仿宋_GBK" w:hAnsi="Times New Roman" w:hint="eastAsia"/>
          <w:color w:val="000000"/>
          <w:kern w:val="0"/>
          <w:sz w:val="32"/>
          <w:szCs w:val="32"/>
        </w:rPr>
        <w:t>种植</w:t>
      </w:r>
      <w:r>
        <w:rPr>
          <w:rFonts w:ascii="Times New Roman" w:eastAsia="方正仿宋_GBK" w:hAnsi="Times New Roman" w:hint="eastAsia"/>
          <w:kern w:val="0"/>
          <w:sz w:val="32"/>
          <w:szCs w:val="32"/>
        </w:rPr>
        <w:t>场常用农业化学品清单（原件）。</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（二）办理方式</w:t>
      </w:r>
    </w:p>
    <w:p>
      <w:pPr>
        <w:widowControl/>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hint="eastAsia"/>
          <w:kern w:val="0"/>
          <w:sz w:val="32"/>
          <w:szCs w:val="32"/>
        </w:rPr>
        <w:t>网上办理：申请人登录</w:t>
      </w:r>
      <w:r>
        <w:rPr>
          <w:rFonts w:ascii="Times New Roman" w:eastAsia="方正仿宋_GBK" w:hAnsi="Times New Roman" w:hint="eastAsia"/>
          <w:sz w:val="32"/>
          <w:szCs w:val="32"/>
        </w:rPr>
        <w:t>海关</w:t>
      </w:r>
      <w:r>
        <w:rPr>
          <w:rFonts w:ascii="Times New Roman" w:eastAsia="方正仿宋_GBK" w:hAnsi="Times New Roman"/>
          <w:sz w:val="32"/>
          <w:szCs w:val="32"/>
        </w:rPr>
        <w:t>海关政务服务</w:t>
      </w:r>
      <w:r>
        <w:rPr>
          <w:rFonts w:ascii="Times New Roman" w:eastAsia="方正仿宋_GBK" w:hAnsi="Times New Roman" w:hint="eastAsia"/>
          <w:kern w:val="0"/>
          <w:sz w:val="32"/>
          <w:szCs w:val="32"/>
        </w:rPr>
        <w:t>平台（</w:t>
      </w:r>
      <w:r>
        <w:rPr>
          <w:rFonts w:ascii="Times New Roman" w:eastAsia="方正仿宋_GBK" w:hAnsi="Times New Roman"/>
          <w:kern w:val="0"/>
          <w:sz w:val="32"/>
          <w:szCs w:val="32"/>
        </w:rPr>
        <w:fldChar w:fldCharType="begin"/>
      </w:r>
      <w:r>
        <w:instrText>HYPERLINK "http://online.customs.gov.cn"</w:instrText>
      </w:r>
      <w:r>
        <w:rPr>
          <w:rFonts w:ascii="Times New Roman" w:eastAsia="方正仿宋_GBK" w:hAnsi="Times New Roman"/>
          <w:kern w:val="0"/>
          <w:sz w:val="32"/>
          <w:szCs w:val="32"/>
        </w:rPr>
        <w:fldChar w:fldCharType="separate"/>
      </w:r>
      <w:r>
        <w:rPr>
          <w:rFonts w:ascii="Times New Roman" w:eastAsia="方正仿宋_GBK" w:hAnsi="Times New Roman"/>
          <w:kern w:val="0"/>
          <w:sz w:val="32"/>
          <w:szCs w:val="32"/>
        </w:rPr>
        <w:t>http://online.customs.gov.cn</w:t>
      </w:r>
      <w:r>
        <w:rPr>
          <w:rFonts w:ascii="Times New Roman" w:eastAsia="方正仿宋_GBK" w:hAnsi="Times New Roman"/>
          <w:kern w:val="0"/>
          <w:sz w:val="32"/>
          <w:szCs w:val="32"/>
        </w:rPr>
        <w:fldChar w:fldCharType="end"/>
      </w:r>
      <w:r>
        <w:rPr>
          <w:rFonts w:ascii="Times New Roman" w:eastAsia="方正仿宋_GBK" w:hAnsi="Times New Roman" w:hint="eastAsia"/>
          <w:kern w:val="0"/>
          <w:sz w:val="32"/>
          <w:szCs w:val="32"/>
        </w:rPr>
        <w:t>），进入</w:t>
      </w:r>
      <w:r>
        <w:rPr>
          <w:rFonts w:ascii="Times New Roman" w:eastAsia="方正仿宋_GBK" w:hAnsi="Times New Roman"/>
          <w:kern w:val="0"/>
          <w:sz w:val="32"/>
          <w:szCs w:val="32"/>
        </w:rPr>
        <w:t>“</w:t>
      </w:r>
      <w:r>
        <w:rPr>
          <w:rFonts w:ascii="Times New Roman" w:eastAsia="方正仿宋_GBK" w:hAnsi="Times New Roman" w:hint="eastAsia"/>
          <w:kern w:val="0"/>
          <w:sz w:val="32"/>
          <w:szCs w:val="32"/>
        </w:rPr>
        <w:t>企业管理和稽查</w:t>
      </w:r>
      <w:r>
        <w:rPr>
          <w:rFonts w:ascii="Times New Roman" w:eastAsia="方正仿宋_GBK" w:hAnsi="Times New Roman"/>
          <w:kern w:val="0"/>
          <w:sz w:val="32"/>
          <w:szCs w:val="32"/>
        </w:rPr>
        <w:t>”</w:t>
      </w:r>
      <w:r>
        <w:rPr>
          <w:rFonts w:ascii="Times New Roman" w:eastAsia="方正仿宋_GBK" w:hAnsi="Times New Roman" w:hint="eastAsia"/>
          <w:kern w:val="0"/>
          <w:sz w:val="32"/>
          <w:szCs w:val="32"/>
        </w:rPr>
        <w:t>模块，或者登录</w:t>
      </w:r>
      <w:r>
        <w:rPr>
          <w:rFonts w:ascii="Times New Roman" w:eastAsia="方正仿宋_GBK" w:hAnsi="Times New Roman"/>
          <w:kern w:val="0"/>
          <w:sz w:val="32"/>
          <w:szCs w:val="32"/>
        </w:rPr>
        <w:t>“</w:t>
      </w:r>
      <w:r>
        <w:rPr>
          <w:rFonts w:ascii="Times New Roman" w:eastAsia="方正仿宋_GBK" w:hAnsi="Times New Roman" w:hint="eastAsia"/>
          <w:kern w:val="0"/>
          <w:sz w:val="32"/>
          <w:szCs w:val="32"/>
        </w:rPr>
        <w:t>中国国际贸易单一窗口</w:t>
      </w:r>
      <w:r>
        <w:rPr>
          <w:rFonts w:ascii="Times New Roman" w:eastAsia="方正仿宋_GBK" w:hAnsi="Times New Roman"/>
          <w:kern w:val="0"/>
          <w:sz w:val="32"/>
          <w:szCs w:val="32"/>
        </w:rPr>
        <w:t>”</w:t>
      </w:r>
      <w:r>
        <w:rPr>
          <w:rFonts w:ascii="Times New Roman" w:eastAsia="方正仿宋_GBK" w:hAnsi="Times New Roman" w:hint="eastAsia"/>
          <w:kern w:val="0"/>
          <w:sz w:val="32"/>
          <w:szCs w:val="32"/>
        </w:rPr>
        <w:t>（</w:t>
      </w:r>
      <w:r>
        <w:rPr>
          <w:rFonts w:ascii="Times New Roman" w:eastAsia="方正仿宋_GBK" w:hAnsi="Times New Roman"/>
          <w:kern w:val="0"/>
          <w:sz w:val="32"/>
          <w:szCs w:val="32"/>
        </w:rPr>
        <w:fldChar w:fldCharType="begin"/>
      </w:r>
      <w:r>
        <w:instrText>HYPERLINK "https://www.singlewindow.cn"</w:instrText>
      </w:r>
      <w:r>
        <w:rPr>
          <w:rFonts w:ascii="Times New Roman" w:eastAsia="方正仿宋_GBK" w:hAnsi="Times New Roman"/>
          <w:kern w:val="0"/>
          <w:sz w:val="32"/>
          <w:szCs w:val="32"/>
        </w:rPr>
        <w:fldChar w:fldCharType="separate"/>
      </w:r>
      <w:r>
        <w:rPr>
          <w:rFonts w:ascii="Times New Roman" w:eastAsia="方正仿宋_GBK" w:hAnsi="Times New Roman"/>
          <w:kern w:val="0"/>
          <w:sz w:val="32"/>
          <w:szCs w:val="32"/>
        </w:rPr>
        <w:t>https://www.singlewindow.cn</w:t>
      </w:r>
      <w:r>
        <w:rPr>
          <w:rFonts w:ascii="Times New Roman" w:eastAsia="方正仿宋_GBK" w:hAnsi="Times New Roman"/>
          <w:kern w:val="0"/>
          <w:sz w:val="32"/>
          <w:szCs w:val="32"/>
        </w:rPr>
        <w:fldChar w:fldCharType="end"/>
      </w:r>
      <w:r>
        <w:rPr>
          <w:rFonts w:ascii="Times New Roman" w:eastAsia="方正仿宋_GBK" w:hAnsi="Times New Roman" w:hint="eastAsia"/>
          <w:kern w:val="0"/>
          <w:sz w:val="32"/>
          <w:szCs w:val="32"/>
        </w:rPr>
        <w:t>）办理。</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rPr>
        <w:t>窗口办理：</w:t>
      </w:r>
      <w:r>
        <w:rPr>
          <w:rFonts w:ascii="Times New Roman" w:eastAsia="方正仿宋_GBK" w:hAnsi="Times New Roman" w:hint="eastAsia"/>
          <w:sz w:val="32"/>
          <w:szCs w:val="32"/>
        </w:rPr>
        <w:t>广州市增城区新塘镇海关大道</w:t>
      </w:r>
      <w:r>
        <w:rPr>
          <w:rFonts w:ascii="Times New Roman" w:eastAsia="方正仿宋_GBK" w:hAnsi="Times New Roman"/>
          <w:sz w:val="32"/>
          <w:szCs w:val="32"/>
        </w:rPr>
        <w:t>7</w:t>
      </w:r>
      <w:r>
        <w:rPr>
          <w:rFonts w:ascii="Times New Roman" w:eastAsia="方正仿宋_GBK" w:hAnsi="Times New Roman" w:hint="eastAsia"/>
          <w:sz w:val="32"/>
          <w:szCs w:val="32"/>
        </w:rPr>
        <w:t>号增城海关业务大厅。</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（三）办理流程</w:t>
      </w:r>
    </w:p>
    <w:p>
      <w:pPr>
        <w:widowControl/>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1.</w:t>
      </w:r>
      <w:r>
        <w:rPr>
          <w:rFonts w:ascii="Times New Roman" w:eastAsia="方正仿宋_GBK" w:hAnsi="Times New Roman" w:hint="eastAsia"/>
          <w:kern w:val="0"/>
          <w:sz w:val="32"/>
          <w:szCs w:val="32"/>
        </w:rPr>
        <w:t>种植场向所在主管海关申请备案；</w:t>
      </w:r>
    </w:p>
    <w:p>
      <w:pPr>
        <w:widowControl/>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2.</w:t>
      </w:r>
      <w:r>
        <w:rPr>
          <w:rFonts w:ascii="Times New Roman" w:eastAsia="方正仿宋_GBK" w:hAnsi="Times New Roman" w:hint="eastAsia"/>
          <w:kern w:val="0"/>
          <w:sz w:val="32"/>
          <w:szCs w:val="32"/>
        </w:rPr>
        <w:t>种植场所在地主管海关受理申请后进行文件审核，必要时实施现场审核；</w:t>
      </w:r>
    </w:p>
    <w:p>
      <w:pPr>
        <w:widowControl/>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3.</w:t>
      </w:r>
      <w:r>
        <w:rPr>
          <w:rFonts w:ascii="Times New Roman" w:eastAsia="方正仿宋_GBK" w:hAnsi="Times New Roman" w:hint="eastAsia"/>
          <w:kern w:val="0"/>
          <w:sz w:val="32"/>
          <w:szCs w:val="32"/>
        </w:rPr>
        <w:t>审核符合条件的，予以备案。</w:t>
      </w:r>
    </w:p>
    <w:p>
      <w:pPr>
        <w:widowControl/>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hint="eastAsia"/>
          <w:kern w:val="0"/>
          <w:sz w:val="32"/>
          <w:szCs w:val="32"/>
        </w:rPr>
        <w:t>具体办理流程参见下图</w:t>
      </w:r>
    </w:p>
    <w:p>
      <w:pPr>
        <w:rPr>
          <w:rFonts w:ascii="Times New Roman" w:hAnsi="Times New Roman"/>
        </w:rPr>
      </w:pPr>
      <w:r>
        <w:rPr>
          <w:rFonts w:ascii="Times New Roman" w:hAnsi="Times New Roman"/>
        </w:rPr>
        <w:object>
          <v:shape id="_x0000_i4" type="#_x0000_t75" filled="f" stroked="f" style="width:265.8pt;height:177.0pt;" o:ole="">
            <v:stroke color="#000000"/>
            <v:imagedata r:id="rId9" o:title="11"/>
            <o:lock aspectratio="t"/>
          </v:shape>
          <o:OLEObject Type="Embed" ProgID="Package" ShapeID="_x0000_i4" DrawAspect="Icon" ObjectID="_1393063354" r:id="rId10"/>
        </w:object>
      </w:r>
    </w:p>
    <w:p>
      <w:pPr>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六、进境粮食存放、加工企业备案</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（一）需提供的资料</w:t>
      </w:r>
    </w:p>
    <w:p>
      <w:pPr>
        <w:pStyle w:val="31"/>
        <w:adjustRightInd w:val="0"/>
        <w:snapToGrid w:val="0"/>
        <w:spacing w:line="560" w:lineRule="exact"/>
        <w:ind w:firstLineChars="200" w:firstLine="640"/>
        <w:rPr>
          <w:rFonts w:eastAsia="方正仿宋_GBK"/>
          <w:b/>
          <w:bCs/>
          <w:sz w:val="32"/>
          <w:szCs w:val="32"/>
        </w:rPr>
      </w:pPr>
      <w:r>
        <w:rPr>
          <w:rFonts w:eastAsia="方正仿宋_GBK" w:hint="eastAsia"/>
          <w:b/>
          <w:bCs/>
          <w:sz w:val="32"/>
          <w:szCs w:val="32"/>
        </w:rPr>
        <w:t>加工企业：</w:t>
      </w:r>
    </w:p>
    <w:p>
      <w:pPr>
        <w:pStyle w:val="32"/>
        <w:autoSpaceDN w:val="0"/>
        <w:spacing w:line="560" w:lineRule="exact"/>
        <w:ind w:firstLine="640"/>
        <w:rPr>
          <w:rFonts w:eastAsia="方正仿宋_GBK"/>
          <w:bCs/>
          <w:kern w:val="2"/>
          <w:sz w:val="32"/>
          <w:szCs w:val="32"/>
          <w:lang w:eastAsia="zh-CN"/>
        </w:rPr>
      </w:pPr>
      <w:r>
        <w:rPr>
          <w:rFonts w:eastAsia="方正仿宋_GBK"/>
          <w:bCs/>
          <w:kern w:val="2"/>
          <w:sz w:val="32"/>
          <w:szCs w:val="32"/>
          <w:lang w:eastAsia="zh-CN"/>
        </w:rPr>
        <w:t>1.</w:t>
      </w:r>
      <w:r>
        <w:rPr>
          <w:rFonts w:eastAsia="方正仿宋_GBK" w:hint="eastAsia"/>
          <w:bCs/>
          <w:kern w:val="2"/>
          <w:sz w:val="32"/>
          <w:szCs w:val="32"/>
          <w:lang w:eastAsia="zh-CN"/>
        </w:rPr>
        <w:t>《进境粮食加工企业申请表》或《进境薯类指定加工企业申请表》或《进境油菜籽加工企业申请表》；</w:t>
      </w:r>
    </w:p>
    <w:p>
      <w:pPr>
        <w:pStyle w:val="32"/>
        <w:autoSpaceDN w:val="0"/>
        <w:spacing w:line="560" w:lineRule="exact"/>
        <w:ind w:firstLine="640"/>
        <w:rPr>
          <w:rFonts w:eastAsia="方正仿宋_GBK"/>
          <w:bCs/>
          <w:kern w:val="2"/>
          <w:sz w:val="32"/>
          <w:szCs w:val="32"/>
          <w:lang w:eastAsia="zh-CN"/>
        </w:rPr>
      </w:pPr>
      <w:r>
        <w:rPr>
          <w:rFonts w:eastAsia="方正仿宋_GBK"/>
          <w:bCs/>
          <w:kern w:val="2"/>
          <w:sz w:val="32"/>
          <w:szCs w:val="32"/>
          <w:lang w:eastAsia="zh-CN"/>
        </w:rPr>
        <w:t>2.</w:t>
      </w:r>
      <w:r>
        <w:rPr>
          <w:rFonts w:eastAsia="方正仿宋_GBK" w:hint="eastAsia"/>
          <w:bCs/>
          <w:kern w:val="2"/>
          <w:sz w:val="32"/>
          <w:szCs w:val="32"/>
          <w:lang w:eastAsia="zh-CN"/>
        </w:rPr>
        <w:t>企业营业执照、认证证书等资质文件；</w:t>
      </w:r>
    </w:p>
    <w:p>
      <w:pPr>
        <w:pStyle w:val="32"/>
        <w:autoSpaceDN w:val="0"/>
        <w:spacing w:line="560" w:lineRule="exact"/>
        <w:ind w:firstLine="640"/>
        <w:rPr>
          <w:rFonts w:eastAsia="方正仿宋_GBK"/>
          <w:bCs/>
          <w:kern w:val="2"/>
          <w:sz w:val="32"/>
          <w:szCs w:val="32"/>
          <w:lang w:eastAsia="zh-CN"/>
        </w:rPr>
      </w:pPr>
      <w:r>
        <w:rPr>
          <w:rFonts w:eastAsia="方正仿宋_GBK"/>
          <w:bCs/>
          <w:kern w:val="2"/>
          <w:sz w:val="32"/>
          <w:szCs w:val="32"/>
          <w:lang w:eastAsia="zh-CN"/>
        </w:rPr>
        <w:t>3.</w:t>
      </w:r>
      <w:r>
        <w:rPr>
          <w:rFonts w:eastAsia="方正仿宋_GBK" w:hint="eastAsia"/>
          <w:bCs/>
          <w:kern w:val="2"/>
          <w:sz w:val="32"/>
          <w:szCs w:val="32"/>
          <w:lang w:eastAsia="zh-CN"/>
        </w:rPr>
        <w:t>企业与港口地理位置示意图（仅进境油菜籽加工企业提供）；</w:t>
      </w:r>
    </w:p>
    <w:p>
      <w:pPr>
        <w:pStyle w:val="32"/>
        <w:autoSpaceDN w:val="0"/>
        <w:spacing w:line="560" w:lineRule="exact"/>
        <w:ind w:firstLine="640"/>
        <w:rPr>
          <w:rFonts w:eastAsia="方正仿宋_GBK"/>
          <w:bCs/>
          <w:kern w:val="2"/>
          <w:sz w:val="32"/>
          <w:szCs w:val="32"/>
          <w:lang w:eastAsia="zh-CN"/>
        </w:rPr>
      </w:pPr>
      <w:r>
        <w:rPr>
          <w:rFonts w:eastAsia="方正仿宋_GBK"/>
          <w:bCs/>
          <w:kern w:val="2"/>
          <w:sz w:val="32"/>
          <w:szCs w:val="32"/>
          <w:lang w:eastAsia="zh-CN"/>
        </w:rPr>
        <w:t>4.</w:t>
      </w:r>
      <w:r>
        <w:rPr>
          <w:rFonts w:eastAsia="方正仿宋_GBK" w:hint="eastAsia"/>
          <w:bCs/>
          <w:kern w:val="2"/>
          <w:sz w:val="32"/>
          <w:szCs w:val="32"/>
          <w:lang w:eastAsia="zh-CN"/>
        </w:rPr>
        <w:t>质量管理体系（</w:t>
      </w:r>
      <w:r>
        <w:rPr>
          <w:rFonts w:eastAsia="方正仿宋_GBK"/>
          <w:bCs/>
          <w:kern w:val="2"/>
          <w:sz w:val="32"/>
          <w:szCs w:val="32"/>
          <w:lang w:eastAsia="zh-CN"/>
        </w:rPr>
        <w:t>ISO9001</w:t>
      </w:r>
      <w:r>
        <w:rPr>
          <w:rFonts w:eastAsia="方正仿宋_GBK" w:hint="eastAsia"/>
          <w:bCs/>
          <w:kern w:val="2"/>
          <w:sz w:val="32"/>
          <w:szCs w:val="32"/>
          <w:lang w:eastAsia="zh-CN"/>
        </w:rPr>
        <w:t>或</w:t>
      </w:r>
      <w:r>
        <w:rPr>
          <w:rFonts w:eastAsia="方正仿宋_GBK"/>
          <w:bCs/>
          <w:kern w:val="2"/>
          <w:sz w:val="32"/>
          <w:szCs w:val="32"/>
          <w:lang w:eastAsia="zh-CN"/>
        </w:rPr>
        <w:t>HACCP</w:t>
      </w:r>
      <w:r>
        <w:rPr>
          <w:rFonts w:eastAsia="方正仿宋_GBK" w:hint="eastAsia"/>
          <w:bCs/>
          <w:kern w:val="2"/>
          <w:sz w:val="32"/>
          <w:szCs w:val="32"/>
          <w:lang w:eastAsia="zh-CN"/>
        </w:rPr>
        <w:t>）证书（仅进境油菜籽加工企业提供）；</w:t>
      </w:r>
    </w:p>
    <w:p>
      <w:pPr>
        <w:pStyle w:val="32"/>
        <w:autoSpaceDN w:val="0"/>
        <w:spacing w:line="560" w:lineRule="exact"/>
        <w:ind w:firstLine="640"/>
        <w:rPr>
          <w:rFonts w:eastAsia="方正仿宋_GBK"/>
          <w:bCs/>
          <w:kern w:val="2"/>
          <w:sz w:val="32"/>
          <w:szCs w:val="32"/>
          <w:lang w:eastAsia="zh-CN"/>
        </w:rPr>
      </w:pPr>
      <w:r>
        <w:rPr>
          <w:rFonts w:eastAsia="方正仿宋_GBK"/>
          <w:bCs/>
          <w:kern w:val="2"/>
          <w:sz w:val="32"/>
          <w:szCs w:val="32"/>
          <w:lang w:eastAsia="zh-CN"/>
        </w:rPr>
        <w:t>5.</w:t>
      </w:r>
      <w:r>
        <w:rPr>
          <w:rFonts w:eastAsia="方正仿宋_GBK" w:hint="eastAsia"/>
          <w:bCs/>
          <w:kern w:val="2"/>
          <w:sz w:val="32"/>
          <w:szCs w:val="32"/>
          <w:lang w:eastAsia="zh-CN"/>
        </w:rPr>
        <w:t>企业各功能区分布平面图；</w:t>
      </w:r>
    </w:p>
    <w:p>
      <w:pPr>
        <w:pStyle w:val="32"/>
        <w:autoSpaceDN w:val="0"/>
        <w:spacing w:line="560" w:lineRule="exact"/>
        <w:ind w:firstLine="640"/>
        <w:rPr>
          <w:rFonts w:eastAsia="方正仿宋_GBK"/>
          <w:bCs/>
          <w:kern w:val="2"/>
          <w:sz w:val="32"/>
          <w:szCs w:val="32"/>
          <w:lang w:eastAsia="zh-CN"/>
        </w:rPr>
      </w:pPr>
      <w:r>
        <w:rPr>
          <w:rFonts w:eastAsia="方正仿宋_GBK"/>
          <w:bCs/>
          <w:kern w:val="2"/>
          <w:sz w:val="32"/>
          <w:szCs w:val="32"/>
          <w:lang w:eastAsia="zh-CN"/>
        </w:rPr>
        <w:t>6.</w:t>
      </w:r>
      <w:r>
        <w:rPr>
          <w:rFonts w:eastAsia="方正仿宋_GBK" w:hint="eastAsia"/>
          <w:bCs/>
          <w:kern w:val="2"/>
          <w:sz w:val="32"/>
          <w:szCs w:val="32"/>
          <w:lang w:eastAsia="zh-CN"/>
        </w:rPr>
        <w:t>接卸码头至加工企业运输方式说明和路线示意图；</w:t>
      </w:r>
    </w:p>
    <w:p>
      <w:pPr>
        <w:pStyle w:val="32"/>
        <w:autoSpaceDN w:val="0"/>
        <w:spacing w:line="560" w:lineRule="exact"/>
        <w:ind w:firstLine="640"/>
        <w:rPr>
          <w:rFonts w:eastAsia="方正仿宋_GBK"/>
          <w:bCs/>
          <w:kern w:val="2"/>
          <w:sz w:val="32"/>
          <w:szCs w:val="32"/>
          <w:lang w:eastAsia="zh-CN"/>
        </w:rPr>
      </w:pPr>
      <w:r>
        <w:rPr>
          <w:rFonts w:eastAsia="方正仿宋_GBK"/>
          <w:bCs/>
          <w:kern w:val="2"/>
          <w:sz w:val="32"/>
          <w:szCs w:val="32"/>
          <w:lang w:eastAsia="zh-CN"/>
        </w:rPr>
        <w:t>7.</w:t>
      </w:r>
      <w:r>
        <w:rPr>
          <w:rFonts w:eastAsia="方正仿宋_GBK" w:hint="eastAsia"/>
          <w:bCs/>
          <w:kern w:val="2"/>
          <w:sz w:val="32"/>
          <w:szCs w:val="32"/>
          <w:lang w:eastAsia="zh-CN"/>
        </w:rPr>
        <w:t>生产加工工艺流程图；</w:t>
      </w:r>
    </w:p>
    <w:p>
      <w:pPr>
        <w:pStyle w:val="32"/>
        <w:autoSpaceDN w:val="0"/>
        <w:spacing w:line="560" w:lineRule="exact"/>
        <w:ind w:firstLine="640"/>
        <w:rPr>
          <w:rFonts w:eastAsia="方正仿宋_GBK"/>
          <w:bCs/>
          <w:kern w:val="2"/>
          <w:sz w:val="32"/>
          <w:szCs w:val="32"/>
          <w:lang w:eastAsia="zh-CN"/>
        </w:rPr>
      </w:pPr>
      <w:r>
        <w:rPr>
          <w:rFonts w:eastAsia="方正仿宋_GBK"/>
          <w:bCs/>
          <w:kern w:val="2"/>
          <w:sz w:val="32"/>
          <w:szCs w:val="32"/>
          <w:lang w:eastAsia="zh-CN"/>
        </w:rPr>
        <w:t>8.</w:t>
      </w:r>
      <w:r>
        <w:rPr>
          <w:rFonts w:eastAsia="方正仿宋_GBK" w:hint="eastAsia"/>
          <w:bCs/>
          <w:kern w:val="2"/>
          <w:sz w:val="32"/>
          <w:szCs w:val="32"/>
          <w:lang w:eastAsia="zh-CN"/>
        </w:rPr>
        <w:t>接卸、运输工具、仓储、下脚料处理等设施照片及能力说明；</w:t>
      </w:r>
    </w:p>
    <w:p>
      <w:pPr>
        <w:pStyle w:val="32"/>
        <w:autoSpaceDN w:val="0"/>
        <w:spacing w:line="560" w:lineRule="exact"/>
        <w:ind w:firstLine="640"/>
        <w:rPr>
          <w:rFonts w:eastAsia="方正仿宋_GBK"/>
          <w:bCs/>
          <w:kern w:val="2"/>
          <w:sz w:val="32"/>
          <w:szCs w:val="32"/>
          <w:lang w:eastAsia="zh-CN"/>
        </w:rPr>
      </w:pPr>
      <w:r>
        <w:rPr>
          <w:rFonts w:eastAsia="方正仿宋_GBK"/>
          <w:bCs/>
          <w:kern w:val="2"/>
          <w:sz w:val="32"/>
          <w:szCs w:val="32"/>
          <w:lang w:eastAsia="zh-CN"/>
        </w:rPr>
        <w:t>9.</w:t>
      </w:r>
      <w:r>
        <w:rPr>
          <w:rFonts w:eastAsia="方正仿宋_GBK" w:hint="eastAsia"/>
          <w:bCs/>
          <w:kern w:val="2"/>
          <w:sz w:val="32"/>
          <w:szCs w:val="32"/>
          <w:lang w:eastAsia="zh-CN"/>
        </w:rPr>
        <w:t>企业防疫领导小组人员名单；</w:t>
      </w:r>
    </w:p>
    <w:p>
      <w:pPr>
        <w:pStyle w:val="32"/>
        <w:autoSpaceDN w:val="0"/>
        <w:spacing w:line="560" w:lineRule="exact"/>
        <w:ind w:firstLine="640"/>
        <w:rPr>
          <w:rFonts w:eastAsia="方正仿宋_GBK"/>
          <w:bCs/>
          <w:kern w:val="2"/>
          <w:sz w:val="32"/>
          <w:szCs w:val="32"/>
          <w:lang w:eastAsia="zh-CN"/>
        </w:rPr>
      </w:pPr>
      <w:r>
        <w:rPr>
          <w:rFonts w:eastAsia="方正仿宋_GBK"/>
          <w:bCs/>
          <w:kern w:val="2"/>
          <w:sz w:val="32"/>
          <w:szCs w:val="32"/>
          <w:lang w:eastAsia="zh-CN"/>
        </w:rPr>
        <w:t>10.</w:t>
      </w:r>
      <w:r>
        <w:rPr>
          <w:rFonts w:eastAsia="方正仿宋_GBK" w:hint="eastAsia"/>
          <w:bCs/>
          <w:kern w:val="2"/>
          <w:sz w:val="32"/>
          <w:szCs w:val="32"/>
          <w:lang w:eastAsia="zh-CN"/>
        </w:rPr>
        <w:t>疫情防控和质量管理相关制度文件（包含有害生物监测与控制、溯源管理及应急处置预案等防疫制度）。</w:t>
      </w:r>
    </w:p>
    <w:p>
      <w:pPr>
        <w:pStyle w:val="32"/>
        <w:autoSpaceDN w:val="0"/>
        <w:spacing w:line="560" w:lineRule="exact"/>
        <w:ind w:firstLine="640"/>
        <w:rPr>
          <w:rFonts w:eastAsia="方正仿宋_GBK"/>
          <w:bCs/>
          <w:sz w:val="32"/>
          <w:szCs w:val="32"/>
          <w:lang w:eastAsia="zh-CN"/>
        </w:rPr>
      </w:pPr>
      <w:r>
        <w:rPr>
          <w:rFonts w:eastAsia="方正仿宋_GBK" w:hint="eastAsia"/>
          <w:bCs/>
          <w:kern w:val="2"/>
          <w:sz w:val="32"/>
          <w:szCs w:val="32"/>
          <w:lang w:eastAsia="zh-CN"/>
        </w:rPr>
        <w:t>以上材料，申请表为一份原件</w:t>
      </w:r>
      <w:r>
        <w:rPr>
          <w:rFonts w:eastAsia="方正仿宋_GBK" w:hint="eastAsia"/>
          <w:bCs/>
          <w:sz w:val="32"/>
          <w:szCs w:val="32"/>
          <w:lang w:eastAsia="zh-CN"/>
        </w:rPr>
        <w:t>，其他材料均为一份复印件。</w:t>
      </w:r>
    </w:p>
    <w:p>
      <w:pPr>
        <w:pStyle w:val="31"/>
        <w:adjustRightInd w:val="0"/>
        <w:snapToGrid w:val="0"/>
        <w:spacing w:line="560" w:lineRule="exact"/>
        <w:ind w:firstLineChars="200" w:firstLine="640"/>
        <w:rPr>
          <w:rFonts w:eastAsia="方正仿宋_GBK"/>
          <w:b/>
          <w:bCs/>
          <w:sz w:val="32"/>
          <w:szCs w:val="32"/>
        </w:rPr>
      </w:pPr>
      <w:r>
        <w:rPr>
          <w:rFonts w:eastAsia="方正仿宋_GBK" w:hint="eastAsia"/>
          <w:b/>
          <w:bCs/>
          <w:sz w:val="32"/>
          <w:szCs w:val="32"/>
        </w:rPr>
        <w:t>中转库：</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1.</w:t>
      </w:r>
      <w:r>
        <w:rPr>
          <w:rFonts w:eastAsia="方正仿宋_GBK" w:hint="eastAsia"/>
          <w:bCs/>
          <w:sz w:val="32"/>
          <w:szCs w:val="32"/>
        </w:rPr>
        <w:t>进口储备粮需使用港口中转库临时储存的，向进境口岸所在地海关提出书面申请，填写《进口粮储备库、中转库考核申请表》；</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2.</w:t>
      </w:r>
      <w:r>
        <w:rPr>
          <w:rFonts w:eastAsia="方正仿宋_GBK" w:hint="eastAsia"/>
          <w:bCs/>
          <w:sz w:val="32"/>
          <w:szCs w:val="32"/>
        </w:rPr>
        <w:t>储备库提供国家进口储备粮接收计划名单，储备库</w:t>
      </w:r>
      <w:r>
        <w:rPr>
          <w:rFonts w:eastAsia="方正仿宋_GBK"/>
          <w:bCs/>
          <w:sz w:val="32"/>
          <w:szCs w:val="32"/>
        </w:rPr>
        <w:t>/</w:t>
      </w:r>
      <w:r>
        <w:rPr>
          <w:rFonts w:eastAsia="方正仿宋_GBK" w:hint="eastAsia"/>
          <w:bCs/>
          <w:sz w:val="32"/>
          <w:szCs w:val="32"/>
        </w:rPr>
        <w:t>中转库的法人代码证、工商注册证等文件；</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3.</w:t>
      </w:r>
      <w:r>
        <w:rPr>
          <w:rFonts w:eastAsia="方正仿宋_GBK" w:hint="eastAsia"/>
          <w:bCs/>
          <w:sz w:val="32"/>
          <w:szCs w:val="32"/>
        </w:rPr>
        <w:t>接卸、运输、仓储、下脚料处理的设施照片及能力说明；</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4.</w:t>
      </w:r>
      <w:r>
        <w:rPr>
          <w:rFonts w:eastAsia="方正仿宋_GBK" w:hint="eastAsia"/>
          <w:bCs/>
          <w:sz w:val="32"/>
          <w:szCs w:val="32"/>
        </w:rPr>
        <w:t>从卸货码头到储备库</w:t>
      </w:r>
      <w:r>
        <w:rPr>
          <w:rFonts w:eastAsia="方正仿宋_GBK"/>
          <w:bCs/>
          <w:sz w:val="32"/>
          <w:szCs w:val="32"/>
        </w:rPr>
        <w:t>/</w:t>
      </w:r>
      <w:r>
        <w:rPr>
          <w:rFonts w:eastAsia="方正仿宋_GBK" w:hint="eastAsia"/>
          <w:bCs/>
          <w:sz w:val="32"/>
          <w:szCs w:val="32"/>
        </w:rPr>
        <w:t>中转库的运输方式和路线示意图；</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5.</w:t>
      </w:r>
      <w:r>
        <w:rPr>
          <w:rFonts w:eastAsia="方正仿宋_GBK" w:hint="eastAsia"/>
          <w:bCs/>
          <w:sz w:val="32"/>
          <w:szCs w:val="32"/>
        </w:rPr>
        <w:t>仓库平面图（包括各仓库的大小、容量）；</w:t>
      </w:r>
      <w:r>
        <w:rPr>
          <w:rFonts w:eastAsia="方正仿宋_GBK"/>
          <w:bCs/>
          <w:sz w:val="32"/>
          <w:szCs w:val="32"/>
        </w:rPr>
        <w:t xml:space="preserve"> </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6.</w:t>
      </w:r>
      <w:r>
        <w:rPr>
          <w:rFonts w:eastAsia="方正仿宋_GBK" w:hint="eastAsia"/>
          <w:bCs/>
          <w:sz w:val="32"/>
          <w:szCs w:val="32"/>
        </w:rPr>
        <w:t>质量管理体系文件；</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7.</w:t>
      </w:r>
      <w:r>
        <w:rPr>
          <w:rFonts w:eastAsia="方正仿宋_GBK" w:hint="eastAsia"/>
          <w:bCs/>
          <w:sz w:val="32"/>
          <w:szCs w:val="32"/>
        </w:rPr>
        <w:t>防疫体系文件和外来有害生物监测体系（包括监测制度和监测设施）；</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8.</w:t>
      </w:r>
      <w:r>
        <w:rPr>
          <w:rFonts w:eastAsia="方正仿宋_GBK" w:hint="eastAsia"/>
          <w:bCs/>
          <w:sz w:val="32"/>
          <w:szCs w:val="32"/>
        </w:rPr>
        <w:t>企业防疫领导小组人员名单；</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9.</w:t>
      </w:r>
      <w:r>
        <w:rPr>
          <w:rFonts w:eastAsia="方正仿宋_GBK" w:hint="eastAsia"/>
          <w:bCs/>
          <w:sz w:val="32"/>
          <w:szCs w:val="32"/>
        </w:rPr>
        <w:t>进口粮入库、储存、出库流程。</w:t>
      </w:r>
    </w:p>
    <w:p>
      <w:pPr>
        <w:pStyle w:val="31"/>
        <w:adjustRightInd w:val="0"/>
        <w:snapToGrid w:val="0"/>
        <w:spacing w:line="560" w:lineRule="exact"/>
        <w:ind w:firstLineChars="200" w:firstLine="640"/>
        <w:rPr>
          <w:rFonts w:eastAsia="方正仿宋_GBK"/>
          <w:bCs/>
          <w:sz w:val="32"/>
          <w:szCs w:val="32"/>
        </w:rPr>
      </w:pPr>
      <w:r>
        <w:rPr>
          <w:rFonts w:eastAsia="方正仿宋_GBK" w:hint="eastAsia"/>
          <w:bCs/>
          <w:sz w:val="32"/>
          <w:szCs w:val="32"/>
        </w:rPr>
        <w:t>以上材料，申请表为一份原件，其他材料均为一份复印件。</w:t>
      </w:r>
    </w:p>
    <w:p>
      <w:pPr>
        <w:pStyle w:val="31"/>
        <w:adjustRightInd w:val="0"/>
        <w:snapToGrid w:val="0"/>
        <w:spacing w:line="560" w:lineRule="exact"/>
        <w:ind w:firstLineChars="200" w:firstLine="640"/>
        <w:rPr>
          <w:rFonts w:eastAsia="方正仿宋_GBK"/>
          <w:b/>
          <w:bCs/>
          <w:sz w:val="32"/>
          <w:szCs w:val="32"/>
        </w:rPr>
      </w:pPr>
      <w:r>
        <w:rPr>
          <w:rFonts w:eastAsia="方正仿宋_GBK" w:hint="eastAsia"/>
          <w:b/>
          <w:bCs/>
          <w:sz w:val="32"/>
          <w:szCs w:val="32"/>
        </w:rPr>
        <w:t>储备库：</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1.</w:t>
      </w:r>
      <w:r>
        <w:rPr>
          <w:rFonts w:eastAsia="方正仿宋_GBK" w:hint="eastAsia"/>
          <w:bCs/>
          <w:sz w:val="32"/>
          <w:szCs w:val="32"/>
        </w:rPr>
        <w:t>列入国家进口储备粮接收计划名单的进口粮储备库，向所在地海关提出书面申请，填写《进口粮储备库、中转库考核申请表》；</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2.</w:t>
      </w:r>
      <w:r>
        <w:rPr>
          <w:rFonts w:eastAsia="方正仿宋_GBK" w:hint="eastAsia"/>
          <w:bCs/>
          <w:sz w:val="32"/>
          <w:szCs w:val="32"/>
        </w:rPr>
        <w:t>储备库提供国家进口储备粮接收计划名单，储备库</w:t>
      </w:r>
      <w:r>
        <w:rPr>
          <w:rFonts w:eastAsia="方正仿宋_GBK"/>
          <w:bCs/>
          <w:sz w:val="32"/>
          <w:szCs w:val="32"/>
        </w:rPr>
        <w:t>/</w:t>
      </w:r>
      <w:r>
        <w:rPr>
          <w:rFonts w:eastAsia="方正仿宋_GBK" w:hint="eastAsia"/>
          <w:bCs/>
          <w:sz w:val="32"/>
          <w:szCs w:val="32"/>
        </w:rPr>
        <w:t>中转库的法人代码证、工商注册证等文件；</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3.</w:t>
      </w:r>
      <w:r>
        <w:rPr>
          <w:rFonts w:eastAsia="方正仿宋_GBK" w:hint="eastAsia"/>
          <w:bCs/>
          <w:sz w:val="32"/>
          <w:szCs w:val="32"/>
        </w:rPr>
        <w:t>从卸货码头到储备库</w:t>
      </w:r>
      <w:r>
        <w:rPr>
          <w:rFonts w:eastAsia="方正仿宋_GBK"/>
          <w:bCs/>
          <w:sz w:val="32"/>
          <w:szCs w:val="32"/>
        </w:rPr>
        <w:t>/</w:t>
      </w:r>
      <w:r>
        <w:rPr>
          <w:rFonts w:eastAsia="方正仿宋_GBK" w:hint="eastAsia"/>
          <w:bCs/>
          <w:sz w:val="32"/>
          <w:szCs w:val="32"/>
        </w:rPr>
        <w:t>中转库的运输方式和路线示意图；</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4.</w:t>
      </w:r>
      <w:r>
        <w:rPr>
          <w:rFonts w:eastAsia="方正仿宋_GBK" w:hint="eastAsia"/>
          <w:bCs/>
          <w:sz w:val="32"/>
          <w:szCs w:val="32"/>
        </w:rPr>
        <w:t>仓库平面图（包括各仓库的大小、容量）；</w:t>
      </w:r>
      <w:r>
        <w:rPr>
          <w:rFonts w:eastAsia="方正仿宋_GBK"/>
          <w:bCs/>
          <w:sz w:val="32"/>
          <w:szCs w:val="32"/>
        </w:rPr>
        <w:t xml:space="preserve"> </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5.</w:t>
      </w:r>
      <w:r>
        <w:rPr>
          <w:rFonts w:eastAsia="方正仿宋_GBK" w:hint="eastAsia"/>
          <w:bCs/>
          <w:sz w:val="32"/>
          <w:szCs w:val="32"/>
        </w:rPr>
        <w:t>接卸、运输、仓储、下脚料处理的设施照片及能力说明；质量管理体系文件；</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6.</w:t>
      </w:r>
      <w:r>
        <w:rPr>
          <w:rFonts w:eastAsia="方正仿宋_GBK" w:hint="eastAsia"/>
          <w:bCs/>
          <w:sz w:val="32"/>
          <w:szCs w:val="32"/>
        </w:rPr>
        <w:t>防疫体系文件和外来有害生物监测体系（包括监测制度和监测设施）；</w:t>
      </w:r>
      <w:r>
        <w:rPr>
          <w:rFonts w:eastAsia="方正仿宋_GBK"/>
          <w:bCs/>
          <w:sz w:val="32"/>
          <w:szCs w:val="32"/>
        </w:rPr>
        <w:t xml:space="preserve"> </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7.</w:t>
      </w:r>
      <w:r>
        <w:rPr>
          <w:rFonts w:eastAsia="方正仿宋_GBK" w:hint="eastAsia"/>
          <w:bCs/>
          <w:sz w:val="32"/>
          <w:szCs w:val="32"/>
        </w:rPr>
        <w:t>企业防疫领导小组人员名单；</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8.</w:t>
      </w:r>
      <w:r>
        <w:rPr>
          <w:rFonts w:eastAsia="方正仿宋_GBK" w:hint="eastAsia"/>
          <w:bCs/>
          <w:sz w:val="32"/>
          <w:szCs w:val="32"/>
        </w:rPr>
        <w:t>进口粮入库、储存、出库流程。</w:t>
      </w:r>
    </w:p>
    <w:p>
      <w:pPr>
        <w:pStyle w:val="31"/>
        <w:adjustRightInd w:val="0"/>
        <w:snapToGrid w:val="0"/>
        <w:spacing w:line="560" w:lineRule="exact"/>
        <w:ind w:firstLineChars="200" w:firstLine="640"/>
        <w:rPr>
          <w:rFonts w:eastAsia="方正仿宋_GBK"/>
          <w:bCs/>
          <w:sz w:val="32"/>
          <w:szCs w:val="32"/>
        </w:rPr>
      </w:pPr>
      <w:r>
        <w:rPr>
          <w:rFonts w:eastAsia="方正仿宋_GBK" w:hint="eastAsia"/>
          <w:bCs/>
          <w:sz w:val="32"/>
          <w:szCs w:val="32"/>
        </w:rPr>
        <w:t>以上材料，申请表为一份原件，其他材料均为一份复印件。</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（二）办理方式</w:t>
      </w:r>
    </w:p>
    <w:p>
      <w:pPr>
        <w:pStyle w:val="33"/>
        <w:shd w:val="clear" w:color="auto" w:fill="FFFFFF"/>
        <w:adjustRightInd w:val="0"/>
        <w:snapToGrid w:val="0"/>
        <w:spacing w:line="560" w:lineRule="exact"/>
        <w:ind w:firstLine="640"/>
        <w:rPr>
          <w:rFonts w:ascii="Times New Roman" w:eastAsia="方正仿宋_GBK" w:cs="Times New Roman" w:hAnsi="Times New Roman"/>
          <w:sz w:val="32"/>
          <w:szCs w:val="32"/>
        </w:rPr>
      </w:pPr>
      <w:r>
        <w:rPr>
          <w:rFonts w:ascii="Times New Roman" w:eastAsia="方正仿宋_GBK" w:cs="Times New Roman" w:hAnsi="Times New Roman" w:hint="eastAsia"/>
          <w:bCs/>
          <w:sz w:val="32"/>
          <w:szCs w:val="32"/>
        </w:rPr>
        <w:t>网上办理：</w:t>
      </w:r>
      <w:r>
        <w:rPr>
          <w:rFonts w:ascii="Times New Roman" w:eastAsia="方正仿宋_GBK" w:hAnsi="Times New Roman"/>
          <w:sz w:val="32"/>
          <w:szCs w:val="32"/>
        </w:rPr>
        <w:t>海关政务服务</w:t>
      </w:r>
      <w:r>
        <w:rPr>
          <w:rFonts w:ascii="Times New Roman" w:eastAsia="方正仿宋_GBK" w:cs="Times New Roman" w:hAnsi="Times New Roman" w:hint="eastAsia"/>
          <w:sz w:val="32"/>
          <w:szCs w:val="32"/>
        </w:rPr>
        <w:t>平台（平台地址：</w:t>
      </w:r>
      <w:r>
        <w:rPr>
          <w:rFonts w:ascii="Times New Roman" w:eastAsia="方正仿宋_GBK" w:cs="Times New Roman" w:hAnsi="Times New Roman"/>
          <w:sz w:val="32"/>
          <w:szCs w:val="32"/>
        </w:rPr>
        <w:t>http://online.customs.gov.cn</w:t>
      </w:r>
      <w:r>
        <w:rPr>
          <w:rFonts w:ascii="Times New Roman" w:eastAsia="方正仿宋_GBK" w:cs="Times New Roman" w:hAnsi="Times New Roman" w:hint="eastAsia"/>
          <w:sz w:val="32"/>
          <w:szCs w:val="32"/>
        </w:rPr>
        <w:t>）。</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（三）办理流程</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1.</w:t>
      </w:r>
      <w:r>
        <w:rPr>
          <w:rFonts w:eastAsia="方正仿宋_GBK" w:hint="eastAsia"/>
          <w:bCs/>
          <w:sz w:val="32"/>
          <w:szCs w:val="32"/>
        </w:rPr>
        <w:t>企业登录</w:t>
      </w:r>
      <w:r>
        <w:rPr>
          <w:rFonts w:ascii="Times New Roman" w:eastAsia="方正仿宋_GBK" w:hAnsi="Times New Roman"/>
          <w:sz w:val="32"/>
          <w:szCs w:val="32"/>
        </w:rPr>
        <w:t>海关政务服务</w:t>
      </w:r>
      <w:r>
        <w:rPr>
          <w:rFonts w:eastAsia="方正仿宋_GBK" w:hint="eastAsia"/>
          <w:bCs/>
          <w:sz w:val="32"/>
          <w:szCs w:val="32"/>
        </w:rPr>
        <w:t>平台（平台地址：</w:t>
      </w:r>
      <w:r>
        <w:rPr>
          <w:rFonts w:eastAsia="方正仿宋_GBK"/>
          <w:bCs/>
          <w:sz w:val="32"/>
          <w:szCs w:val="32"/>
        </w:rPr>
        <w:t>http://online.customs.gov.cn</w:t>
      </w:r>
      <w:r>
        <w:rPr>
          <w:rFonts w:eastAsia="方正仿宋_GBK" w:hint="eastAsia"/>
          <w:bCs/>
          <w:sz w:val="32"/>
          <w:szCs w:val="32"/>
        </w:rPr>
        <w:t>）向所在地直属海关或隶属海关申请，提交电子版申请材料；</w:t>
      </w:r>
      <w:r>
        <w:rPr>
          <w:rFonts w:eastAsia="方正仿宋_GBK"/>
          <w:bCs/>
          <w:sz w:val="32"/>
          <w:szCs w:val="32"/>
        </w:rPr>
        <w:t xml:space="preserve"> </w:t>
      </w:r>
    </w:p>
    <w:p>
      <w:pPr>
        <w:pStyle w:val="31"/>
        <w:adjustRightInd w:val="0"/>
        <w:snapToGrid w:val="0"/>
        <w:spacing w:line="560" w:lineRule="exact"/>
        <w:ind w:firstLineChars="200" w:firstLine="640"/>
        <w:rPr>
          <w:rFonts w:eastAsia="方正仿宋_GBK"/>
          <w:bCs/>
          <w:sz w:val="32"/>
          <w:szCs w:val="32"/>
        </w:rPr>
      </w:pPr>
      <w:r>
        <w:rPr>
          <w:rFonts w:eastAsia="方正仿宋_GBK"/>
          <w:bCs/>
          <w:sz w:val="32"/>
          <w:szCs w:val="32"/>
        </w:rPr>
        <w:t>2.</w:t>
      </w:r>
      <w:r>
        <w:rPr>
          <w:rFonts w:eastAsia="方正仿宋_GBK" w:hint="eastAsia"/>
          <w:bCs/>
          <w:sz w:val="32"/>
          <w:szCs w:val="32"/>
        </w:rPr>
        <w:t>直属海关或隶属海关收到申请后对申请材料进行审查，不符合受理条件的不予受理，材料符合或经补正合格的予以受理；</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3.</w:t>
      </w:r>
      <w:r>
        <w:rPr>
          <w:rFonts w:ascii="Times New Roman" w:eastAsia="方正仿宋_GBK" w:hAnsi="Times New Roman" w:hint="eastAsia"/>
          <w:bCs/>
          <w:sz w:val="32"/>
          <w:szCs w:val="32"/>
        </w:rPr>
        <w:t>直属海关或隶属海关受理申请后，组织进行现场评估，评估合格的，由直属海关上报海关总署备案（进境油菜籽加工企业需经海关总署专家复核）；评估不合格的，不予核准；</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4.</w:t>
      </w:r>
      <w:r>
        <w:rPr>
          <w:rFonts w:ascii="Times New Roman" w:eastAsia="方正仿宋_GBK" w:hAnsi="Times New Roman" w:hint="eastAsia"/>
          <w:bCs/>
          <w:sz w:val="32"/>
          <w:szCs w:val="32"/>
        </w:rPr>
        <w:t>各直属海关在网站公布指定企业名单。</w:t>
      </w:r>
    </w:p>
    <w:p>
      <w:pPr>
        <w:pStyle w:val="33"/>
        <w:shd w:val="clear" w:color="auto" w:fill="FFFFFF"/>
        <w:adjustRightInd w:val="0"/>
        <w:snapToGrid w:val="0"/>
        <w:spacing w:line="560" w:lineRule="exact"/>
        <w:ind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具体详见流程图</w:t>
      </w:r>
      <w:r>
        <w:drawing>
          <wp:anchor distT="0" distB="0" distL="114300" distR="114300" simplePos="0" relativeHeight="41" behindDoc="0" locked="0" layoutInCell="1" hidden="0" allowOverlap="0">
            <wp:simplePos x="0" y="0"/>
            <wp:positionH relativeFrom="column">
              <wp:posOffset>-135254</wp:posOffset>
            </wp:positionH>
            <wp:positionV relativeFrom="paragraph">
              <wp:posOffset>398780</wp:posOffset>
            </wp:positionV>
            <wp:extent cx="5825490" cy="5981700"/>
            <wp:effectExtent l="0" t="0" r="0" b="0"/>
            <wp:wrapSquare wrapText="bothSides"/>
            <wp:docPr id="12" name="图片 12"/>
            <wp:cNvGraphicFramePr>
              <a:graphicFrameLocks noChangeAspect="1"/>
            </wp:cNvGraphicFramePr>
            <a:graphic>
              <a:graphicData uri="http://schemas.openxmlformats.org/drawingml/2006/picture">
                <pic:pic>
                  <pic:nvPicPr>
                    <pic:cNvPr id="14" name="图片 12 14"/>
                    <pic:cNvPicPr/>
                  </pic:nvPicPr>
                  <pic:blipFill>
                    <a:blip r:embed="rId11"/>
                    <a:stretch>
                      <a:fillRect/>
                    </a:stretch>
                  </pic:blipFill>
                  <pic:spPr>
                    <a:xfrm rot="0">
                      <a:off x="0" y="0"/>
                      <a:ext cx="5825490" cy="5981700"/>
                    </a:xfrm>
                    <a:prstGeom prst="rect"/>
                    <a:noFill/>
                    <a:ln w="9525" cmpd="sng" cap="flat">
                      <a:noFill/>
                      <a:prstDash val="solid"/>
                      <a:miter/>
                    </a:ln>
                  </pic:spPr>
                </pic:pic>
              </a:graphicData>
            </a:graphic>
          </wp:anchor>
        </w:drawing>
      </w:r>
    </w:p>
    <w:p>
      <w:pPr>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小标宋_GBK" w:hAnsi="Times New Roman" w:hint="eastAsia"/>
          <w:sz w:val="32"/>
          <w:szCs w:val="32"/>
        </w:rPr>
        <w:t>七</w:t>
      </w:r>
      <w:r>
        <w:rPr>
          <w:rFonts w:ascii="Times New Roman" w:eastAsia="方正黑体_GBK" w:hAnsi="Times New Roman" w:hint="eastAsia"/>
          <w:sz w:val="32"/>
          <w:szCs w:val="32"/>
        </w:rPr>
        <w:t>、进口食品进口商备案</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（一）需要提交的资料</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1.</w:t>
      </w:r>
      <w:r>
        <w:rPr>
          <w:rFonts w:ascii="Times New Roman" w:eastAsia="方正仿宋_GBK" w:hAnsi="Times New Roman" w:hint="eastAsia"/>
          <w:bCs/>
          <w:sz w:val="32"/>
          <w:szCs w:val="32"/>
        </w:rPr>
        <w:t>收货人备案申请表；</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2.</w:t>
      </w:r>
      <w:r>
        <w:rPr>
          <w:rFonts w:ascii="Times New Roman" w:eastAsia="方正仿宋_GBK" w:hAnsi="Times New Roman" w:hint="eastAsia"/>
          <w:bCs/>
          <w:sz w:val="32"/>
          <w:szCs w:val="32"/>
        </w:rPr>
        <w:t>与食品安全相关的组织机构设置、部门职能和岗位职责；</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3.</w:t>
      </w:r>
      <w:r>
        <w:rPr>
          <w:rFonts w:ascii="Times New Roman" w:eastAsia="方正仿宋_GBK" w:hAnsi="Times New Roman" w:hint="eastAsia"/>
          <w:bCs/>
          <w:sz w:val="32"/>
          <w:szCs w:val="32"/>
        </w:rPr>
        <w:t>拟经营的食品种类、存放地点；</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4.2</w:t>
      </w:r>
      <w:r>
        <w:rPr>
          <w:rFonts w:ascii="Times New Roman" w:eastAsia="方正仿宋_GBK" w:hAnsi="Times New Roman" w:hint="eastAsia"/>
          <w:bCs/>
          <w:sz w:val="32"/>
          <w:szCs w:val="32"/>
        </w:rPr>
        <w:t>年内曾从事食品进口、加工和销售的，应当提供相关说明（食品品种、数量）。</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上述资料网上办理：电子</w:t>
      </w:r>
      <w:r>
        <w:rPr>
          <w:rFonts w:ascii="Times New Roman" w:eastAsia="方正仿宋_GBK" w:hAnsi="Times New Roman"/>
          <w:bCs/>
          <w:sz w:val="32"/>
          <w:szCs w:val="32"/>
        </w:rPr>
        <w:t>1</w:t>
      </w:r>
      <w:r>
        <w:rPr>
          <w:rFonts w:ascii="Times New Roman" w:eastAsia="方正仿宋_GBK" w:hAnsi="Times New Roman" w:hint="eastAsia"/>
          <w:bCs/>
          <w:sz w:val="32"/>
          <w:szCs w:val="32"/>
        </w:rPr>
        <w:t>份；窗口办理，纸质</w:t>
      </w:r>
      <w:r>
        <w:rPr>
          <w:rFonts w:ascii="Times New Roman" w:eastAsia="方正仿宋_GBK" w:hAnsi="Times New Roman"/>
          <w:bCs/>
          <w:sz w:val="32"/>
          <w:szCs w:val="32"/>
        </w:rPr>
        <w:t>1</w:t>
      </w:r>
      <w:r>
        <w:rPr>
          <w:rFonts w:ascii="Times New Roman" w:eastAsia="方正仿宋_GBK" w:hAnsi="Times New Roman" w:hint="eastAsia"/>
          <w:bCs/>
          <w:sz w:val="32"/>
          <w:szCs w:val="32"/>
        </w:rPr>
        <w:t>份。</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（二）办理方式</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1.</w:t>
      </w:r>
      <w:r>
        <w:rPr>
          <w:rFonts w:ascii="Times New Roman" w:eastAsia="方正仿宋_GBK" w:hAnsi="Times New Roman" w:hint="eastAsia"/>
          <w:bCs/>
          <w:sz w:val="32"/>
          <w:szCs w:val="32"/>
        </w:rPr>
        <w:t>网上办理：登录</w:t>
      </w:r>
      <w:r>
        <w:rPr>
          <w:rFonts w:ascii="Times New Roman" w:eastAsia="方正仿宋_GBK" w:hAnsi="Times New Roman"/>
          <w:sz w:val="32"/>
          <w:szCs w:val="32"/>
        </w:rPr>
        <w:t>海关政务服务</w:t>
      </w:r>
      <w:r>
        <w:rPr>
          <w:rFonts w:ascii="Times New Roman" w:eastAsia="方正仿宋_GBK" w:hAnsi="Times New Roman" w:hint="eastAsia"/>
          <w:bCs/>
          <w:sz w:val="32"/>
          <w:szCs w:val="32"/>
        </w:rPr>
        <w:t>平台（</w:t>
      </w:r>
      <w:r>
        <w:rPr>
          <w:rFonts w:ascii="Times New Roman" w:eastAsia="方正仿宋_GBK" w:hAnsi="Times New Roman"/>
          <w:bCs/>
          <w:sz w:val="32"/>
          <w:szCs w:val="32"/>
        </w:rPr>
        <w:t>http://online.customs.gov.cn</w:t>
      </w:r>
      <w:r>
        <w:rPr>
          <w:rFonts w:ascii="Times New Roman" w:eastAsia="方正仿宋_GBK" w:hAnsi="Times New Roman" w:hint="eastAsia"/>
          <w:bCs/>
          <w:sz w:val="32"/>
          <w:szCs w:val="32"/>
        </w:rPr>
        <w:t>），进入</w:t>
      </w:r>
      <w:r>
        <w:rPr>
          <w:rFonts w:ascii="Times New Roman" w:eastAsia="方正仿宋_GBK" w:hAnsi="Times New Roman"/>
          <w:bCs/>
          <w:sz w:val="32"/>
          <w:szCs w:val="32"/>
        </w:rPr>
        <w:t>“</w:t>
      </w:r>
      <w:r>
        <w:rPr>
          <w:rFonts w:ascii="Times New Roman" w:eastAsia="方正仿宋_GBK" w:hAnsi="Times New Roman" w:hint="eastAsia"/>
          <w:bCs/>
          <w:sz w:val="32"/>
          <w:szCs w:val="32"/>
        </w:rPr>
        <w:t>企业管理和稽查</w:t>
      </w:r>
      <w:r>
        <w:rPr>
          <w:rFonts w:ascii="Times New Roman" w:eastAsia="方正仿宋_GBK" w:hAnsi="Times New Roman"/>
          <w:bCs/>
          <w:sz w:val="32"/>
          <w:szCs w:val="32"/>
        </w:rPr>
        <w:t>”</w:t>
      </w:r>
      <w:r>
        <w:rPr>
          <w:rFonts w:ascii="Times New Roman" w:eastAsia="方正仿宋_GBK" w:hAnsi="Times New Roman" w:hint="eastAsia"/>
          <w:bCs/>
          <w:sz w:val="32"/>
          <w:szCs w:val="32"/>
        </w:rPr>
        <w:t>模块办理。</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2.</w:t>
      </w:r>
      <w:r>
        <w:rPr>
          <w:rFonts w:ascii="Times New Roman" w:eastAsia="方正仿宋_GBK" w:hAnsi="Times New Roman" w:hint="eastAsia"/>
          <w:bCs/>
          <w:sz w:val="32"/>
          <w:szCs w:val="32"/>
        </w:rPr>
        <w:t>现场办理：</w:t>
      </w:r>
      <w:r>
        <w:rPr>
          <w:rFonts w:ascii="Times New Roman" w:eastAsia="方正仿宋_GBK" w:hAnsi="Times New Roman" w:hint="eastAsia"/>
          <w:sz w:val="32"/>
          <w:szCs w:val="32"/>
        </w:rPr>
        <w:t>广州市增城区新塘镇海关大道</w:t>
      </w:r>
      <w:r>
        <w:rPr>
          <w:rFonts w:ascii="Times New Roman" w:eastAsia="方正仿宋_GBK" w:hAnsi="Times New Roman"/>
          <w:sz w:val="32"/>
          <w:szCs w:val="32"/>
        </w:rPr>
        <w:t>7</w:t>
      </w:r>
      <w:r>
        <w:rPr>
          <w:rFonts w:ascii="Times New Roman" w:eastAsia="方正仿宋_GBK" w:hAnsi="Times New Roman" w:hint="eastAsia"/>
          <w:sz w:val="32"/>
          <w:szCs w:val="32"/>
        </w:rPr>
        <w:t>号增城海关业务大厅</w:t>
      </w:r>
      <w:r>
        <w:rPr>
          <w:rFonts w:ascii="Times New Roman" w:eastAsia="方正仿宋_GBK" w:hAnsi="Times New Roman" w:hint="eastAsia"/>
          <w:bCs/>
          <w:sz w:val="32"/>
          <w:szCs w:val="32"/>
        </w:rPr>
        <w:t>。</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（三）办理流程</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1.</w:t>
      </w:r>
      <w:r>
        <w:rPr>
          <w:rFonts w:ascii="Times New Roman" w:eastAsia="方正仿宋_GBK" w:hAnsi="Times New Roman" w:hint="eastAsia"/>
          <w:bCs/>
          <w:sz w:val="32"/>
          <w:szCs w:val="32"/>
        </w:rPr>
        <w:t>企业向所在地主管海关提交备案申请；</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2.</w:t>
      </w:r>
      <w:r>
        <w:rPr>
          <w:rFonts w:ascii="Times New Roman" w:eastAsia="方正仿宋_GBK" w:hAnsi="Times New Roman" w:hint="eastAsia"/>
          <w:bCs/>
          <w:sz w:val="32"/>
          <w:szCs w:val="32"/>
        </w:rPr>
        <w:t>企业所在地主管海关审核，符合要求的予以备案并公布境内进口商名单，不符合要求的退回企业（企业可以修改申请信息后重新提交）。</w:t>
      </w:r>
    </w:p>
    <w:p>
      <w:pPr>
        <w:pStyle w:val="19"/>
        <w:spacing w:line="560" w:lineRule="exact"/>
        <w:rPr>
          <w:rFonts w:ascii="Times New Roman" w:eastAsia="方正仿宋_GBK" w:hAnsi="Times New Roman"/>
          <w:sz w:val="32"/>
          <w:szCs w:val="32"/>
        </w:rPr>
      </w:pPr>
      <w:r>
        <w:rPr>
          <w:rFonts w:ascii="Times New Roman" w:eastAsia="方正仿宋_GBK" w:hAnsi="Times New Roman" w:hint="eastAsia"/>
          <w:sz w:val="32"/>
          <w:szCs w:val="32"/>
        </w:rPr>
        <w:t>具体流程参见下图</w:t>
      </w:r>
    </w:p>
    <w:p>
      <w:pPr>
        <w:rPr>
          <w:rFonts w:ascii="Times New Roman" w:hAnsi="Times New Roman"/>
        </w:rPr>
      </w:pPr>
      <w:r>
        <w:rPr>
          <w:rFonts w:ascii="Times New Roman" w:hAnsi="Times New Roman"/>
        </w:rPr>
        <w:drawing>
          <wp:inline distT="0" distB="0" distL="0" distR="0">
            <wp:extent cx="3276600" cy="3048000"/>
            <wp:effectExtent l="0" t="0" r="0" b="0"/>
            <wp:docPr id="15" name="图片 15" descr="进口食品进口商备案.jpg"/>
            <wp:cNvGraphicFramePr>
              <a:graphicFrameLocks noChangeAspect="1"/>
            </wp:cNvGraphicFramePr>
            <a:graphic>
              <a:graphicData uri="http://schemas.openxmlformats.org/drawingml/2006/picture">
                <pic:pic>
                  <pic:nvPicPr>
                    <pic:cNvPr id="17" name="图片 15 17"/>
                    <pic:cNvPicPr/>
                  </pic:nvPicPr>
                  <pic:blipFill>
                    <a:blip r:embed="rId12"/>
                    <a:stretch>
                      <a:fillRect/>
                    </a:stretch>
                  </pic:blipFill>
                  <pic:spPr>
                    <a:xfrm rot="0">
                      <a:off x="0" y="0"/>
                      <a:ext cx="3276600" cy="3048000"/>
                    </a:xfrm>
                    <a:prstGeom prst="rect"/>
                    <a:noFill/>
                    <a:ln w="9525" cmpd="sng" cap="flat">
                      <a:noFill/>
                      <a:prstDash val="solid"/>
                      <a:miter/>
                    </a:ln>
                  </pic:spPr>
                </pic:pic>
              </a:graphicData>
            </a:graphic>
          </wp:inline>
        </w:drawing>
      </w:r>
    </w:p>
    <w:p>
      <w:pPr>
        <w:adjustRightInd w:val="0"/>
        <w:snapToGrid w:val="0"/>
        <w:spacing w:line="560" w:lineRule="exact"/>
        <w:rPr>
          <w:rFonts w:ascii="Times New Roman" w:eastAsia="方正小标宋_GBK" w:hAnsi="Times New Roman"/>
          <w:sz w:val="32"/>
          <w:szCs w:val="32"/>
        </w:rPr>
      </w:pPr>
    </w:p>
    <w:p>
      <w:pPr>
        <w:adjustRightInd w:val="0"/>
        <w:snapToGrid w:val="0"/>
        <w:spacing w:line="560" w:lineRule="exact"/>
        <w:ind w:firstLineChars="250" w:firstLine="800"/>
        <w:rPr>
          <w:rFonts w:ascii="Times New Roman" w:eastAsia="方正黑体_GBK" w:hAnsi="Times New Roman"/>
          <w:sz w:val="32"/>
          <w:szCs w:val="32"/>
        </w:rPr>
      </w:pPr>
      <w:r>
        <w:rPr>
          <w:rFonts w:ascii="Times New Roman" w:eastAsia="方正黑体_GBK" w:hAnsi="Times New Roman" w:hint="eastAsia"/>
          <w:sz w:val="32"/>
          <w:szCs w:val="32"/>
        </w:rPr>
        <w:t>八、进境动植物源性饲料及饲料添加剂待检存放场所备案</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（一）需提交的资料</w:t>
      </w:r>
    </w:p>
    <w:p>
      <w:pPr>
        <w:widowControl/>
        <w:spacing w:line="560" w:lineRule="exact"/>
        <w:ind w:firstLine="645"/>
        <w:jc w:val="left"/>
        <w:rPr>
          <w:rFonts w:ascii="Times New Roman" w:eastAsia="方正仿宋_GBK" w:hAnsi="Times New Roman"/>
          <w:kern w:val="0"/>
          <w:sz w:val="32"/>
          <w:szCs w:val="32"/>
        </w:rPr>
      </w:pPr>
      <w:r>
        <w:rPr>
          <w:rFonts w:ascii="Times New Roman" w:eastAsia="方正仿宋_GBK" w:hAnsi="Times New Roman"/>
          <w:kern w:val="0"/>
          <w:sz w:val="32"/>
          <w:szCs w:val="32"/>
        </w:rPr>
        <w:t>1.</w:t>
      </w:r>
      <w:r>
        <w:rPr>
          <w:rFonts w:ascii="Times New Roman" w:eastAsia="方正仿宋_GBK" w:hAnsi="Times New Roman" w:hint="eastAsia"/>
          <w:kern w:val="0"/>
          <w:sz w:val="32"/>
          <w:szCs w:val="32"/>
        </w:rPr>
        <w:t>指定进口饲料待检存放场所备案登记表</w:t>
      </w:r>
    </w:p>
    <w:p>
      <w:pPr>
        <w:widowControl/>
        <w:spacing w:line="560" w:lineRule="exact"/>
        <w:ind w:firstLine="645"/>
        <w:jc w:val="left"/>
        <w:rPr>
          <w:rFonts w:ascii="Times New Roman" w:eastAsia="方正仿宋_GBK" w:hAnsi="Times New Roman"/>
          <w:kern w:val="0"/>
          <w:sz w:val="32"/>
          <w:szCs w:val="32"/>
        </w:rPr>
      </w:pPr>
      <w:r>
        <w:rPr>
          <w:rFonts w:ascii="Times New Roman" w:eastAsia="方正仿宋_GBK" w:hAnsi="Times New Roman"/>
          <w:kern w:val="0"/>
          <w:sz w:val="32"/>
          <w:szCs w:val="32"/>
        </w:rPr>
        <w:t>2.</w:t>
      </w:r>
      <w:r>
        <w:rPr>
          <w:rFonts w:ascii="Times New Roman" w:eastAsia="方正仿宋_GBK" w:hAnsi="Times New Roman" w:hint="eastAsia"/>
          <w:kern w:val="0"/>
          <w:sz w:val="32"/>
          <w:szCs w:val="32"/>
        </w:rPr>
        <w:t>指定进口饲料待检存放场所备案申请表</w:t>
      </w:r>
    </w:p>
    <w:p>
      <w:pPr>
        <w:widowControl/>
        <w:spacing w:line="560" w:lineRule="exact"/>
        <w:ind w:firstLine="645"/>
        <w:jc w:val="left"/>
        <w:rPr>
          <w:rFonts w:ascii="Times New Roman" w:eastAsia="方正仿宋_GBK" w:hAnsi="Times New Roman"/>
          <w:kern w:val="0"/>
          <w:sz w:val="32"/>
          <w:szCs w:val="32"/>
        </w:rPr>
      </w:pPr>
      <w:r>
        <w:rPr>
          <w:rFonts w:ascii="Times New Roman" w:eastAsia="方正仿宋_GBK" w:hAnsi="Times New Roman"/>
          <w:kern w:val="0"/>
          <w:sz w:val="32"/>
          <w:szCs w:val="32"/>
        </w:rPr>
        <w:t>3.</w:t>
      </w:r>
      <w:r>
        <w:rPr>
          <w:rFonts w:ascii="Times New Roman" w:eastAsia="方正仿宋_GBK" w:hAnsi="Times New Roman" w:hint="eastAsia"/>
          <w:kern w:val="0"/>
          <w:sz w:val="32"/>
          <w:szCs w:val="32"/>
        </w:rPr>
        <w:t>企业营业执照</w:t>
      </w:r>
    </w:p>
    <w:p>
      <w:pPr>
        <w:widowControl/>
        <w:spacing w:line="560" w:lineRule="exact"/>
        <w:ind w:firstLine="645"/>
        <w:jc w:val="left"/>
        <w:rPr>
          <w:rFonts w:ascii="Times New Roman" w:eastAsia="方正仿宋_GBK" w:hAnsi="Times New Roman"/>
          <w:kern w:val="0"/>
          <w:sz w:val="32"/>
          <w:szCs w:val="32"/>
        </w:rPr>
      </w:pPr>
      <w:r>
        <w:rPr>
          <w:rFonts w:ascii="Times New Roman" w:eastAsia="方正仿宋_GBK" w:hAnsi="Times New Roman"/>
          <w:kern w:val="0"/>
          <w:sz w:val="32"/>
          <w:szCs w:val="32"/>
        </w:rPr>
        <w:t>4.</w:t>
      </w:r>
      <w:r>
        <w:rPr>
          <w:rFonts w:ascii="Times New Roman" w:eastAsia="方正仿宋_GBK" w:hAnsi="Times New Roman" w:hint="eastAsia"/>
          <w:kern w:val="0"/>
          <w:sz w:val="32"/>
          <w:szCs w:val="32"/>
        </w:rPr>
        <w:t>出入库管理制度</w:t>
      </w:r>
    </w:p>
    <w:p>
      <w:pPr>
        <w:widowControl/>
        <w:spacing w:line="560" w:lineRule="exact"/>
        <w:ind w:firstLine="645"/>
        <w:jc w:val="left"/>
        <w:rPr>
          <w:rFonts w:ascii="Times New Roman" w:eastAsia="方正仿宋_GBK" w:hAnsi="Times New Roman"/>
          <w:kern w:val="0"/>
          <w:sz w:val="32"/>
          <w:szCs w:val="32"/>
        </w:rPr>
      </w:pPr>
      <w:r>
        <w:rPr>
          <w:rFonts w:ascii="Times New Roman" w:eastAsia="方正仿宋_GBK" w:hAnsi="Times New Roman"/>
          <w:kern w:val="0"/>
          <w:sz w:val="32"/>
          <w:szCs w:val="32"/>
        </w:rPr>
        <w:t>5.</w:t>
      </w:r>
      <w:r>
        <w:rPr>
          <w:rFonts w:ascii="Times New Roman" w:eastAsia="方正仿宋_GBK" w:hAnsi="Times New Roman" w:hint="eastAsia"/>
          <w:kern w:val="0"/>
          <w:sz w:val="32"/>
          <w:szCs w:val="32"/>
        </w:rPr>
        <w:t>废弃物管理制度</w:t>
      </w:r>
    </w:p>
    <w:p>
      <w:pPr>
        <w:widowControl/>
        <w:spacing w:line="560" w:lineRule="exact"/>
        <w:ind w:firstLine="645"/>
        <w:jc w:val="left"/>
        <w:rPr>
          <w:rFonts w:ascii="Times New Roman" w:eastAsia="方正仿宋_GBK" w:hAnsi="Times New Roman"/>
          <w:kern w:val="0"/>
          <w:sz w:val="32"/>
          <w:szCs w:val="32"/>
        </w:rPr>
      </w:pPr>
      <w:r>
        <w:rPr>
          <w:rFonts w:ascii="Times New Roman" w:eastAsia="方正仿宋_GBK" w:hAnsi="Times New Roman"/>
          <w:kern w:val="0"/>
          <w:sz w:val="32"/>
          <w:szCs w:val="32"/>
        </w:rPr>
        <w:t>6.</w:t>
      </w:r>
      <w:r>
        <w:rPr>
          <w:rFonts w:ascii="Times New Roman" w:eastAsia="方正仿宋_GBK" w:hAnsi="Times New Roman" w:hint="eastAsia"/>
          <w:kern w:val="0"/>
          <w:sz w:val="32"/>
          <w:szCs w:val="32"/>
        </w:rPr>
        <w:t>防鼠防虫卫生防疫制度</w:t>
      </w:r>
    </w:p>
    <w:p>
      <w:pPr>
        <w:widowControl/>
        <w:spacing w:line="560" w:lineRule="exact"/>
        <w:ind w:firstLine="645"/>
        <w:jc w:val="left"/>
        <w:rPr>
          <w:rFonts w:ascii="Times New Roman" w:eastAsia="方正仿宋_GBK" w:hAnsi="Times New Roman"/>
          <w:kern w:val="0"/>
          <w:sz w:val="32"/>
          <w:szCs w:val="32"/>
        </w:rPr>
      </w:pPr>
      <w:r>
        <w:rPr>
          <w:rFonts w:ascii="Times New Roman" w:eastAsia="方正仿宋_GBK" w:hAnsi="Times New Roman"/>
          <w:kern w:val="0"/>
          <w:sz w:val="32"/>
          <w:szCs w:val="32"/>
        </w:rPr>
        <w:t>7.</w:t>
      </w:r>
      <w:r>
        <w:rPr>
          <w:rFonts w:ascii="Times New Roman" w:eastAsia="方正仿宋_GBK" w:hAnsi="Times New Roman" w:hint="eastAsia"/>
          <w:kern w:val="0"/>
          <w:sz w:val="32"/>
          <w:szCs w:val="32"/>
        </w:rPr>
        <w:t>消防安全制度</w:t>
      </w:r>
    </w:p>
    <w:p>
      <w:pPr>
        <w:widowControl/>
        <w:spacing w:line="560" w:lineRule="exact"/>
        <w:ind w:firstLine="645"/>
        <w:jc w:val="left"/>
        <w:rPr>
          <w:rFonts w:ascii="Times New Roman" w:eastAsia="方正仿宋_GBK" w:hAnsi="Times New Roman"/>
          <w:kern w:val="0"/>
          <w:sz w:val="32"/>
          <w:szCs w:val="32"/>
        </w:rPr>
      </w:pPr>
      <w:r>
        <w:rPr>
          <w:rFonts w:ascii="Times New Roman" w:eastAsia="方正仿宋_GBK" w:hAnsi="Times New Roman"/>
          <w:kern w:val="0"/>
          <w:sz w:val="32"/>
          <w:szCs w:val="32"/>
        </w:rPr>
        <w:t>8.</w:t>
      </w:r>
      <w:r>
        <w:rPr>
          <w:rFonts w:ascii="Times New Roman" w:eastAsia="方正仿宋_GBK" w:hAnsi="Times New Roman" w:hint="eastAsia"/>
          <w:kern w:val="0"/>
          <w:sz w:val="32"/>
          <w:szCs w:val="32"/>
        </w:rPr>
        <w:t>仓库平面图及指定存放区域</w:t>
      </w:r>
    </w:p>
    <w:p>
      <w:pPr>
        <w:widowControl/>
        <w:spacing w:line="560" w:lineRule="exact"/>
        <w:ind w:firstLine="645"/>
        <w:jc w:val="left"/>
        <w:rPr>
          <w:rFonts w:ascii="Times New Roman" w:eastAsia="方正仿宋_GBK" w:hAnsi="Times New Roman"/>
          <w:kern w:val="0"/>
          <w:sz w:val="32"/>
          <w:szCs w:val="32"/>
        </w:rPr>
      </w:pPr>
      <w:r>
        <w:rPr>
          <w:rFonts w:ascii="Times New Roman" w:eastAsia="方正仿宋_GBK" w:hAnsi="Times New Roman"/>
          <w:kern w:val="0"/>
          <w:sz w:val="32"/>
          <w:szCs w:val="32"/>
        </w:rPr>
        <w:t>9.</w:t>
      </w:r>
      <w:r>
        <w:rPr>
          <w:rFonts w:ascii="Times New Roman" w:eastAsia="方正仿宋_GBK" w:hAnsi="Times New Roman" w:hint="eastAsia"/>
          <w:kern w:val="0"/>
          <w:sz w:val="32"/>
          <w:szCs w:val="32"/>
        </w:rPr>
        <w:t>异常情况报告制度</w:t>
      </w:r>
    </w:p>
    <w:p>
      <w:pPr>
        <w:widowControl/>
        <w:spacing w:line="560" w:lineRule="exact"/>
        <w:ind w:firstLine="645"/>
        <w:jc w:val="left"/>
        <w:rPr>
          <w:rFonts w:ascii="Times New Roman" w:eastAsia="方正仿宋_GBK" w:hAnsi="Times New Roman"/>
          <w:kern w:val="0"/>
          <w:sz w:val="32"/>
          <w:szCs w:val="32"/>
        </w:rPr>
      </w:pPr>
      <w:r>
        <w:rPr>
          <w:rFonts w:ascii="Times New Roman" w:eastAsia="方正仿宋_GBK" w:hAnsi="Times New Roman"/>
          <w:kern w:val="0"/>
          <w:sz w:val="32"/>
          <w:szCs w:val="32"/>
        </w:rPr>
        <w:t>10.</w:t>
      </w:r>
      <w:r>
        <w:rPr>
          <w:rFonts w:ascii="Times New Roman" w:eastAsia="方正仿宋_GBK" w:hAnsi="Times New Roman" w:hint="eastAsia"/>
          <w:kern w:val="0"/>
          <w:sz w:val="32"/>
          <w:szCs w:val="32"/>
        </w:rPr>
        <w:t>仓库租赁合同（如属租赁）</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（二）办理方式</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窗口办理：广州市增城区新塘镇海关大道</w:t>
      </w:r>
      <w:r>
        <w:rPr>
          <w:rFonts w:ascii="Times New Roman" w:eastAsia="方正仿宋_GBK" w:hAnsi="Times New Roman"/>
          <w:sz w:val="32"/>
          <w:szCs w:val="32"/>
        </w:rPr>
        <w:t>7</w:t>
      </w:r>
      <w:r>
        <w:rPr>
          <w:rFonts w:ascii="Times New Roman" w:eastAsia="方正仿宋_GBK" w:hAnsi="Times New Roman" w:hint="eastAsia"/>
          <w:sz w:val="32"/>
          <w:szCs w:val="32"/>
        </w:rPr>
        <w:t>号增城海关业务大厅。</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（三）办理流程</w:t>
      </w:r>
    </w:p>
    <w:p>
      <w:pPr>
        <w:spacing w:line="560" w:lineRule="exact"/>
        <w:ind w:firstLineChars="200" w:firstLine="640"/>
        <w:jc w:val="left"/>
        <w:rPr>
          <w:rFonts w:ascii="Times New Roman" w:eastAsia="方正仿宋_GBK" w:hAnsi="Times New Roman"/>
          <w:sz w:val="32"/>
          <w:szCs w:val="32"/>
        </w:rPr>
      </w:pPr>
      <w:r>
        <w:rPr>
          <w:rFonts w:ascii="Times New Roman" w:eastAsia="方正仿宋_GBK" w:hAnsi="Times New Roman"/>
          <w:bCs/>
          <w:sz w:val="32"/>
          <w:szCs w:val="32"/>
        </w:rPr>
        <w:t>1.</w:t>
      </w:r>
      <w:r>
        <w:rPr>
          <w:rFonts w:ascii="Times New Roman" w:eastAsia="方正仿宋_GBK" w:hAnsi="Times New Roman" w:hint="eastAsia"/>
          <w:bCs/>
          <w:sz w:val="32"/>
          <w:szCs w:val="32"/>
        </w:rPr>
        <w:t>企业到</w:t>
      </w:r>
      <w:r>
        <w:rPr>
          <w:rFonts w:ascii="Times New Roman" w:eastAsia="方正仿宋_GBK" w:hAnsi="Times New Roman" w:hint="eastAsia"/>
          <w:sz w:val="32"/>
          <w:szCs w:val="32"/>
        </w:rPr>
        <w:t>各主管海关业务现场提交</w:t>
      </w:r>
      <w:r>
        <w:rPr>
          <w:rFonts w:ascii="Times New Roman" w:eastAsia="方正仿宋_GBK" w:hAnsi="Times New Roman" w:hint="eastAsia"/>
          <w:color w:val="FF0000"/>
          <w:sz w:val="32"/>
          <w:szCs w:val="32"/>
        </w:rPr>
        <w:t>纸质</w:t>
      </w:r>
      <w:r>
        <w:rPr>
          <w:rFonts w:ascii="Times New Roman" w:eastAsia="方正仿宋_GBK" w:hAnsi="Times New Roman" w:hint="eastAsia"/>
          <w:sz w:val="32"/>
          <w:szCs w:val="32"/>
        </w:rPr>
        <w:t>备案申请材料。</w:t>
      </w:r>
    </w:p>
    <w:p>
      <w:pPr>
        <w:pStyle w:val="36"/>
        <w:spacing w:line="560" w:lineRule="exact"/>
        <w:ind w:firstLineChars="200" w:firstLine="640"/>
        <w:rPr>
          <w:rFonts w:eastAsia="方正仿宋_GBK"/>
          <w:color w:val="000000"/>
          <w:sz w:val="32"/>
          <w:szCs w:val="32"/>
        </w:rPr>
      </w:pPr>
      <w:r>
        <w:rPr>
          <w:rFonts w:eastAsia="方正仿宋_GBK"/>
          <w:color w:val="000000"/>
          <w:sz w:val="32"/>
          <w:szCs w:val="32"/>
        </w:rPr>
        <w:t>2.</w:t>
      </w:r>
      <w:r>
        <w:rPr>
          <w:rFonts w:eastAsia="方正仿宋_GBK" w:hint="eastAsia"/>
          <w:color w:val="000000"/>
          <w:sz w:val="32"/>
          <w:szCs w:val="32"/>
        </w:rPr>
        <w:t>主管海关受理申请后，对材料进行审核；申请人提交材料不齐全的，主管海关应当当场或者在接到申请后</w:t>
      </w:r>
      <w:r>
        <w:rPr>
          <w:rFonts w:eastAsia="方正仿宋_GBK"/>
          <w:color w:val="000000"/>
          <w:sz w:val="32"/>
          <w:szCs w:val="32"/>
        </w:rPr>
        <w:t>5</w:t>
      </w:r>
      <w:r>
        <w:rPr>
          <w:rFonts w:eastAsia="方正仿宋_GBK" w:hint="eastAsia"/>
          <w:color w:val="000000"/>
          <w:sz w:val="32"/>
          <w:szCs w:val="32"/>
        </w:rPr>
        <w:t>个工作日内一次性告知申请人需补正的全部内容，以申请人补正材料之日为受理日期。主管海关应当自受理备案申请之日起</w:t>
      </w:r>
      <w:r>
        <w:rPr>
          <w:rFonts w:eastAsia="方正仿宋_GBK"/>
          <w:color w:val="000000"/>
          <w:sz w:val="32"/>
          <w:szCs w:val="32"/>
        </w:rPr>
        <w:t>20</w:t>
      </w:r>
      <w:r>
        <w:rPr>
          <w:rFonts w:eastAsia="方正仿宋_GBK" w:hint="eastAsia"/>
          <w:color w:val="000000"/>
          <w:sz w:val="32"/>
          <w:szCs w:val="32"/>
        </w:rPr>
        <w:t>日内，组织评审组完成评审工作，并出具评审报告。</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3.</w:t>
      </w:r>
      <w:r>
        <w:rPr>
          <w:rFonts w:ascii="Times New Roman" w:eastAsia="方正仿宋_GBK" w:hAnsi="Times New Roman" w:hint="eastAsia"/>
          <w:bCs/>
          <w:sz w:val="32"/>
          <w:szCs w:val="32"/>
        </w:rPr>
        <w:t>主管海关对经评审合格的企业，予以备案、编号并公布。</w:t>
      </w:r>
      <w:r>
        <w:rPr>
          <w:rFonts w:ascii="Times New Roman" w:eastAsia="方正仿宋_GBK" w:hAnsi="Times New Roman" w:hint="eastAsia"/>
          <w:color w:val="000000"/>
          <w:sz w:val="32"/>
          <w:szCs w:val="32"/>
        </w:rPr>
        <w:t>自公布之日起，资质长期有效，如有法人变更、迁址、仓库容量变化等重大事项时，需重新申请指定待检场所或申请变更备案内容。</w:t>
      </w:r>
    </w:p>
    <w:p>
      <w:pPr>
        <w:pStyle w:val="19"/>
        <w:spacing w:line="560" w:lineRule="exact"/>
        <w:rPr>
          <w:rFonts w:ascii="Times New Roman" w:eastAsia="方正仿宋_GBK" w:hAnsi="Times New Roman"/>
          <w:sz w:val="32"/>
          <w:szCs w:val="32"/>
        </w:rPr>
      </w:pPr>
      <w:r>
        <w:rPr>
          <w:rFonts w:ascii="Times New Roman" w:eastAsia="方正仿宋_GBK" w:hAnsi="Times New Roman" w:hint="eastAsia"/>
          <w:sz w:val="32"/>
          <w:szCs w:val="32"/>
        </w:rPr>
        <w:t>具体流程图：</w:t>
      </w:r>
    </w:p>
    <w:p>
      <w:pPr>
        <w:widowControl/>
        <w:spacing w:line="560" w:lineRule="exact"/>
        <w:ind w:firstLineChars="200" w:firstLine="420"/>
        <w:rPr>
          <w:rFonts w:ascii="Times New Roman" w:eastAsia="方正仿宋_GBK" w:hAnsi="Times New Roman"/>
          <w:kern w:val="0"/>
          <w:sz w:val="32"/>
          <w:szCs w:val="32"/>
        </w:rPr>
      </w:pPr>
      <w:r>
        <mc:AlternateContent>
          <mc:Choice Requires="wps">
            <w:drawing>
              <wp:anchor distT="0" distB="0" distL="114298" distR="114298" simplePos="0" relativeHeight="43" behindDoc="0" locked="0" layoutInCell="1" hidden="0" allowOverlap="1">
                <wp:simplePos x="0" y="0"/>
                <wp:positionH relativeFrom="column">
                  <wp:posOffset>560069</wp:posOffset>
                </wp:positionH>
                <wp:positionV relativeFrom="paragraph">
                  <wp:posOffset>121919</wp:posOffset>
                </wp:positionV>
                <wp:extent cx="4358005" cy="2961641"/>
                <wp:effectExtent l="-9524" t="-9524" r="-9524" b="-9524"/>
                <wp:wrapNone/>
                <wp:docPr id="18" name="组合"/>
                <wp:cNvGraphicFramePr>
                  <a:graphicFrameLocks noChangeAspect="0"/>
                </wp:cNvGraphicFramePr>
                <a:graphic>
                  <a:graphicData uri="http://schemas.microsoft.com/office/word/2010/wordprocessingGroup">
                    <wpg:wgp>
                      <wpg:cNvPr id="19" name="组合 19"/>
                      <wpg:cNvGrpSpPr/>
                      <wpg:grpSpPr>
                        <a:xfrm rot="0">
                          <a:off x="0" y="0"/>
                          <a:ext cx="4358005" cy="2961641"/>
                          <a:chOff x="0" y="0"/>
                          <a:chExt cx="4358005" cy="2961641"/>
                        </a:xfrm>
                        <a:prstGeom prst="rect"/>
                        <a:solidFill>
                          <a:srgbClr val="FFFFFF"/>
                        </a:solidFill>
                        <a:ln w="9525" cmpd="sng" cap="flat">
                          <a:solidFill>
                            <a:srgbClr val="000000"/>
                          </a:solidFill>
                          <a:prstDash val="solid"/>
                          <a:miter/>
                        </a:ln>
                      </wpg:grpSpPr>
                      <wps:wsp>
                        <wps:cNvPr id="20" name="矩形 40 20"/>
                        <wps:cNvSpPr/>
                        <wps:spPr>
                          <a:xfrm rot="0">
                            <a:off x="52070" y="0"/>
                            <a:ext cx="1024255" cy="368300"/>
                          </a:xfrm>
                          <a:prstGeom prst="rect"/>
                          <a:gradFill rotWithShape="0">
                            <a:gsLst>
                              <a:gs pos="0">
                                <a:srgbClr val="95B3D7">
                                  <a:alpha val="100000"/>
                                </a:srgbClr>
                              </a:gs>
                              <a:gs pos="50000">
                                <a:srgbClr val="DBE5F1">
                                  <a:alpha val="100000"/>
                                </a:srgbClr>
                              </a:gs>
                              <a:gs pos="100000">
                                <a:srgbClr val="95B3D7">
                                  <a:alpha val="100000"/>
                                </a:srgbClr>
                              </a:gs>
                            </a:gsLst>
                            <a:lin ang="5400000" scaled="1"/>
                          </a:gradFill>
                          <a:ln w="12700" cmpd="sng" cap="flat">
                            <a:solidFill>
                              <a:srgbClr val="95B3D7"/>
                            </a:solidFill>
                            <a:prstDash val="solid"/>
                            <a:miter/>
                          </a:ln>
                          <a:effectLst>
                            <a:prstShdw prst="shdw14" dist="22450" dir="2700000">
                              <a:srgbClr val="243F60">
                                <a:alpha val="50000"/>
                              </a:srgbClr>
                            </a:prstShdw>
                          </a:effectLst>
                        </wps:spPr>
                        <wps:txbx id="21">
                          <w:txbxContent>
                            <w:p>
                              <w:pPr>
                                <w:jc w:val="center"/>
                                <w:rPr>
                                  <w:sz w:val="24"/>
                                </w:rPr>
                              </w:pPr>
                              <w:r>
                                <w:rPr>
                                  <w:rFonts w:hint="eastAsia"/>
                                  <w:sz w:val="24"/>
                                </w:rPr>
                                <w:t>申请人</w:t>
                              </w:r>
                            </w:p>
                          </w:txbxContent>
                        </wps:txbx>
                        <wps:bodyPr vert="horz" wrap="square" lIns="91440" tIns="45720" rIns="91440" bIns="45720" anchor="t" anchorCtr="0" upright="1">
                          <a:noAutofit/>
                        </wps:bodyPr>
                      </wps:wsp>
                      <wps:wsp>
                        <wps:cNvPr id="22" name="矩形 41 22"/>
                        <wps:cNvSpPr/>
                        <wps:spPr>
                          <a:xfrm rot="0">
                            <a:off x="2714625" y="0"/>
                            <a:ext cx="979804" cy="368300"/>
                          </a:xfrm>
                          <a:prstGeom prst="rect"/>
                          <a:gradFill rotWithShape="0">
                            <a:gsLst>
                              <a:gs pos="0">
                                <a:srgbClr val="95B3D7">
                                  <a:alpha val="100000"/>
                                </a:srgbClr>
                              </a:gs>
                              <a:gs pos="50000">
                                <a:srgbClr val="DBE5F1">
                                  <a:alpha val="100000"/>
                                </a:srgbClr>
                              </a:gs>
                              <a:gs pos="100000">
                                <a:srgbClr val="95B3D7">
                                  <a:alpha val="100000"/>
                                </a:srgbClr>
                              </a:gs>
                            </a:gsLst>
                            <a:lin ang="5400000" scaled="1"/>
                          </a:gradFill>
                          <a:ln w="12700" cmpd="sng" cap="flat">
                            <a:solidFill>
                              <a:srgbClr val="95B3D7"/>
                            </a:solidFill>
                            <a:prstDash val="solid"/>
                            <a:miter/>
                          </a:ln>
                          <a:effectLst>
                            <a:prstShdw prst="shdw14" dist="22450" dir="2700000">
                              <a:srgbClr val="243F60">
                                <a:alpha val="50000"/>
                              </a:srgbClr>
                            </a:prstShdw>
                          </a:effectLst>
                        </wps:spPr>
                        <wps:txbx id="23">
                          <w:txbxContent>
                            <w:p>
                              <w:pPr>
                                <w:jc w:val="center"/>
                                <w:rPr>
                                  <w:sz w:val="24"/>
                                </w:rPr>
                              </w:pPr>
                              <w:r>
                                <w:rPr>
                                  <w:rFonts w:hint="eastAsia"/>
                                  <w:sz w:val="24"/>
                                </w:rPr>
                                <w:t>海关</w:t>
                              </w:r>
                            </w:p>
                          </w:txbxContent>
                        </wps:txbx>
                        <wps:bodyPr vert="horz" wrap="square" lIns="91440" tIns="45720" rIns="91440" bIns="45720" anchor="t" anchorCtr="0" upright="1">
                          <a:noAutofit/>
                        </wps:bodyPr>
                      </wps:wsp>
                      <wps:wsp>
                        <wps:cNvPr id="24" name="矩形 42 24"/>
                        <wps:cNvSpPr/>
                        <wps:spPr>
                          <a:xfrm rot="0">
                            <a:off x="2506979" y="2661919"/>
                            <a:ext cx="1548765" cy="300355"/>
                          </a:xfrm>
                          <a:prstGeom prst="rect"/>
                          <a:gradFill rotWithShape="0">
                            <a:gsLst>
                              <a:gs pos="0">
                                <a:srgbClr val="95B3D7">
                                  <a:alpha val="100000"/>
                                </a:srgbClr>
                              </a:gs>
                              <a:gs pos="50000">
                                <a:srgbClr val="DBE5F1">
                                  <a:alpha val="100000"/>
                                </a:srgbClr>
                              </a:gs>
                              <a:gs pos="100000">
                                <a:srgbClr val="95B3D7">
                                  <a:alpha val="100000"/>
                                </a:srgbClr>
                              </a:gs>
                            </a:gsLst>
                            <a:lin ang="5400000" scaled="1"/>
                          </a:gradFill>
                          <a:ln w="12700" cmpd="sng" cap="flat">
                            <a:solidFill>
                              <a:srgbClr val="95B3D7"/>
                            </a:solidFill>
                            <a:prstDash val="solid"/>
                            <a:miter/>
                          </a:ln>
                          <a:effectLst>
                            <a:prstShdw prst="shdw14" dist="22450" dir="2700000">
                              <a:srgbClr val="243F60">
                                <a:alpha val="50000"/>
                              </a:srgbClr>
                            </a:prstShdw>
                          </a:effectLst>
                        </wps:spPr>
                        <wps:txbx id="25">
                          <w:txbxContent>
                            <w:p>
                              <w:pPr>
                                <w:rPr>
                                  <w:sz w:val="24"/>
                                </w:rPr>
                              </w:pPr>
                              <w:r>
                                <w:rPr>
                                  <w:rFonts w:hint="eastAsia"/>
                                  <w:sz w:val="24"/>
                                </w:rPr>
                                <w:t>给予指定场所编号</w:t>
                              </w:r>
                            </w:p>
                          </w:txbxContent>
                        </wps:txbx>
                        <wps:bodyPr vert="horz" wrap="square" lIns="91440" tIns="45720" rIns="91440" bIns="45720" anchor="t" anchorCtr="0" upright="1">
                          <a:noAutofit/>
                        </wps:bodyPr>
                      </wps:wsp>
                      <wps:wsp>
                        <wps:cNvPr id="26" name="矩形 43 26"/>
                        <wps:cNvSpPr/>
                        <wps:spPr>
                          <a:xfrm rot="0">
                            <a:off x="0" y="1059180"/>
                            <a:ext cx="1172209" cy="353696"/>
                          </a:xfrm>
                          <a:prstGeom prst="rect"/>
                          <a:gradFill rotWithShape="0">
                            <a:gsLst>
                              <a:gs pos="0">
                                <a:srgbClr val="95B3D7">
                                  <a:alpha val="100000"/>
                                </a:srgbClr>
                              </a:gs>
                              <a:gs pos="50000">
                                <a:srgbClr val="DBE5F1">
                                  <a:alpha val="100000"/>
                                </a:srgbClr>
                              </a:gs>
                              <a:gs pos="100000">
                                <a:srgbClr val="95B3D7">
                                  <a:alpha val="100000"/>
                                </a:srgbClr>
                              </a:gs>
                            </a:gsLst>
                            <a:lin ang="5400000" scaled="1"/>
                          </a:gradFill>
                          <a:ln w="12700" cmpd="sng" cap="flat">
                            <a:solidFill>
                              <a:srgbClr val="95B3D7"/>
                            </a:solidFill>
                            <a:prstDash val="solid"/>
                            <a:miter/>
                          </a:ln>
                          <a:effectLst>
                            <a:prstShdw prst="shdw14" dist="22450" dir="2700000">
                              <a:srgbClr val="243F60">
                                <a:alpha val="50000"/>
                              </a:srgbClr>
                            </a:prstShdw>
                          </a:effectLst>
                        </wps:spPr>
                        <wps:txbx id="27">
                          <w:txbxContent>
                            <w:p>
                              <w:pPr>
                                <w:jc w:val="center"/>
                                <w:rPr>
                                  <w:sz w:val="24"/>
                                </w:rPr>
                              </w:pPr>
                              <w:r>
                                <w:rPr>
                                  <w:rFonts w:hint="eastAsia"/>
                                  <w:sz w:val="24"/>
                                </w:rPr>
                                <w:t>退回重新申请</w:t>
                              </w:r>
                            </w:p>
                          </w:txbxContent>
                        </wps:txbx>
                        <wps:bodyPr vert="horz" wrap="square" lIns="91440" tIns="45720" rIns="91440" bIns="45720" anchor="t" anchorCtr="0" upright="1">
                          <a:noAutofit/>
                        </wps:bodyPr>
                      </wps:wsp>
                      <wps:wsp>
                        <wps:cNvPr id="28" name="菱形 44 28"/>
                        <wps:cNvSpPr/>
                        <wps:spPr>
                          <a:xfrm rot="0">
                            <a:off x="2212975" y="956309"/>
                            <a:ext cx="2145030" cy="516256"/>
                          </a:xfrm>
                          <a:prstGeom prst="diamond"/>
                          <a:gradFill rotWithShape="0">
                            <a:gsLst>
                              <a:gs pos="0">
                                <a:srgbClr val="95B3D7">
                                  <a:alpha val="100000"/>
                                </a:srgbClr>
                              </a:gs>
                              <a:gs pos="50000">
                                <a:srgbClr val="DBE5F1">
                                  <a:alpha val="100000"/>
                                </a:srgbClr>
                              </a:gs>
                              <a:gs pos="100000">
                                <a:srgbClr val="95B3D7">
                                  <a:alpha val="100000"/>
                                </a:srgbClr>
                              </a:gs>
                            </a:gsLst>
                            <a:lin ang="5400000" scaled="1"/>
                          </a:gradFill>
                          <a:ln w="12700" cmpd="sng" cap="flat">
                            <a:solidFill>
                              <a:srgbClr val="95B3D7"/>
                            </a:solidFill>
                            <a:prstDash val="solid"/>
                            <a:miter/>
                          </a:ln>
                          <a:effectLst>
                            <a:prstShdw prst="shdw14" dist="22450" dir="2700000">
                              <a:srgbClr val="243F60">
                                <a:alpha val="50000"/>
                              </a:srgbClr>
                            </a:prstShdw>
                          </a:effectLst>
                        </wps:spPr>
                        <wps:txbx id="29">
                          <w:txbxContent>
                            <w:p>
                              <w:pPr>
                                <w:rPr>
                                  <w:sz w:val="24"/>
                                </w:rPr>
                              </w:pPr>
                              <w:r>
                                <w:rPr>
                                  <w:rFonts w:hint="eastAsia"/>
                                  <w:sz w:val="24"/>
                                </w:rPr>
                                <w:t>主管海关审核</w:t>
                              </w:r>
                            </w:p>
                          </w:txbxContent>
                        </wps:txbx>
                        <wps:bodyPr vert="horz" wrap="square" lIns="91440" tIns="45720" rIns="91440" bIns="45720" anchor="t" anchorCtr="0" upright="1">
                          <a:noAutofit/>
                        </wps:bodyPr>
                      </wps:wsp>
                      <wps:wsp>
                        <wps:cNvPr id="30" name="直线连接线 45 30"/>
                        <wps:cNvSpPr/>
                        <wps:spPr>
                          <a:xfrm rot="0">
                            <a:off x="1121409" y="191769"/>
                            <a:ext cx="1556385" cy="635"/>
                          </a:xfrm>
                          <a:prstGeom prst="straightConnector1"/>
                          <a:noFill/>
                          <a:ln w="12700" cmpd="sng" cap="flat">
                            <a:solidFill>
                              <a:srgbClr val="4F81BD"/>
                            </a:solidFill>
                            <a:prstDash val="solid"/>
                            <a:miter/>
                            <a:tailEnd type="triangle" w="med" len="med"/>
                          </a:ln>
                        </wps:spPr>
                        <wps:bodyPr vert="horz" wrap="square" lIns="91440" tIns="45720" rIns="91440" bIns="45720" anchor="t" anchorCtr="0" upright="1">
                          <a:noAutofit/>
                        </wps:bodyPr>
                      </wps:wsp>
                      <wps:wsp>
                        <wps:cNvPr id="31" name="直线连接线 46 31"/>
                        <wps:cNvSpPr/>
                        <wps:spPr>
                          <a:xfrm rot="0">
                            <a:off x="3289299" y="415924"/>
                            <a:ext cx="634" cy="538480"/>
                          </a:xfrm>
                          <a:prstGeom prst="straightConnector1"/>
                          <a:solidFill>
                            <a:srgbClr val="FFFFFF"/>
                          </a:solidFill>
                          <a:ln w="12700" cmpd="sng" cap="flat">
                            <a:solidFill>
                              <a:srgbClr val="4F81BD"/>
                            </a:solidFill>
                            <a:prstDash val="solid"/>
                            <a:miter/>
                            <a:tailEnd type="triangle" w="med" len="med"/>
                          </a:ln>
                        </wps:spPr>
                        <wps:bodyPr vert="horz" wrap="square" lIns="91440" tIns="45720" rIns="91440" bIns="45720" anchor="t" anchorCtr="0" upright="1">
                          <a:noAutofit/>
                        </wps:bodyPr>
                      </wps:wsp>
                      <wps:wsp>
                        <wps:cNvPr id="32" name="直线连接线 47 32"/>
                        <wps:cNvSpPr/>
                        <wps:spPr>
                          <a:xfrm rot="0">
                            <a:off x="3282315" y="1518919"/>
                            <a:ext cx="634" cy="1143000"/>
                          </a:xfrm>
                          <a:prstGeom prst="straightConnector1"/>
                          <a:solidFill>
                            <a:srgbClr val="FFFFFF"/>
                          </a:solidFill>
                          <a:ln w="12700" cmpd="sng" cap="flat">
                            <a:solidFill>
                              <a:srgbClr val="4F81BD"/>
                            </a:solidFill>
                            <a:prstDash val="solid"/>
                            <a:miter/>
                            <a:tailEnd type="triangle" w="med" len="med"/>
                          </a:ln>
                        </wps:spPr>
                        <wps:bodyPr vert="horz" wrap="square" lIns="91440" tIns="45720" rIns="91440" bIns="45720" anchor="t" anchorCtr="0" upright="1">
                          <a:noAutofit/>
                        </wps:bodyPr>
                      </wps:wsp>
                      <wps:wsp>
                        <wps:cNvPr id="33" name="直线连接线 48 33"/>
                        <wps:cNvSpPr/>
                        <wps:spPr>
                          <a:xfrm flipH="1" rot="21600000">
                            <a:off x="1173479" y="1202054"/>
                            <a:ext cx="1039495" cy="22225"/>
                          </a:xfrm>
                          <a:prstGeom prst="straightConnector1"/>
                          <a:solidFill>
                            <a:srgbClr val="FFFFFF"/>
                          </a:solidFill>
                          <a:ln w="12700" cmpd="sng" cap="flat">
                            <a:solidFill>
                              <a:srgbClr val="4F81BD"/>
                            </a:solidFill>
                            <a:prstDash val="solid"/>
                            <a:miter/>
                            <a:tailEnd type="triangle" w="med" len="med"/>
                          </a:ln>
                        </wps:spPr>
                        <wps:bodyPr vert="horz" wrap="square" lIns="91440" tIns="45720" rIns="91440" bIns="45720" anchor="t" anchorCtr="0" upright="1">
                          <a:noAutofit/>
                        </wps:bodyPr>
                      </wps:wsp>
                      <wps:wsp>
                        <wps:cNvPr id="34" name="直线连接线 49 34"/>
                        <wps:cNvSpPr/>
                        <wps:spPr>
                          <a:xfrm flipV="1" rot="21600000">
                            <a:off x="487045" y="368935"/>
                            <a:ext cx="634" cy="690244"/>
                          </a:xfrm>
                          <a:prstGeom prst="straightConnector1"/>
                          <a:solidFill>
                            <a:srgbClr val="FFFFFF"/>
                          </a:solidFill>
                          <a:ln w="12700" cmpd="sng" cap="flat">
                            <a:solidFill>
                              <a:srgbClr val="4F81BD"/>
                            </a:solidFill>
                            <a:prstDash val="solid"/>
                            <a:miter/>
                            <a:tailEnd type="triangle" w="med" len="med"/>
                          </a:ln>
                        </wps:spPr>
                        <wps:bodyPr vert="horz" wrap="square" lIns="91440" tIns="45720" rIns="91440" bIns="45720" anchor="t" anchorCtr="0" upright="1">
                          <a:noAutofit/>
                        </wps:bodyPr>
                      </wps:wsp>
                      <wps:wsp>
                        <wps:cNvPr id="35" name="矩形 50 35"/>
                        <wps:cNvSpPr/>
                        <wps:spPr>
                          <a:xfrm rot="0">
                            <a:off x="1350010" y="1099185"/>
                            <a:ext cx="619759" cy="233045"/>
                          </a:xfrm>
                          <a:prstGeom prst="rect"/>
                          <a:solidFill>
                            <a:srgbClr val="FFFFFF"/>
                          </a:solidFill>
                          <a:ln w="9525" cmpd="sng" cap="flat">
                            <a:noFill/>
                            <a:prstDash val="solid"/>
                            <a:miter/>
                          </a:ln>
                        </wps:spPr>
                        <wps:txbx id="36">
                          <w:txbxContent>
                            <w:p>
                              <w:r>
                                <w:rPr>
                                  <w:rFonts w:hint="eastAsia"/>
                                </w:rPr>
                                <w:t>未通过</w:t>
                              </w:r>
                            </w:p>
                          </w:txbxContent>
                        </wps:txbx>
                        <wps:bodyPr vert="horz" wrap="square" lIns="91440" tIns="45720" rIns="91440" bIns="0" anchor="t" anchorCtr="0" upright="1">
                          <a:noAutofit/>
                        </wps:bodyPr>
                      </wps:wsp>
                      <wps:wsp>
                        <wps:cNvPr id="37" name="矩形 51 37"/>
                        <wps:cNvSpPr/>
                        <wps:spPr>
                          <a:xfrm rot="0">
                            <a:off x="3060699" y="1901825"/>
                            <a:ext cx="398145" cy="391160"/>
                          </a:xfrm>
                          <a:prstGeom prst="rect"/>
                          <a:solidFill>
                            <a:srgbClr val="FFFFFF"/>
                          </a:solidFill>
                          <a:ln w="9525" cmpd="sng" cap="flat">
                            <a:noFill/>
                            <a:prstDash val="solid"/>
                            <a:miter/>
                          </a:ln>
                        </wps:spPr>
                        <wps:txbx id="38">
                          <w:txbxContent>
                            <w:p>
                              <w:r>
                                <w:rPr>
                                  <w:rFonts w:hint="eastAsia"/>
                                </w:rPr>
                                <w:t>通过</w:t>
                              </w:r>
                            </w:p>
                          </w:txbxContent>
                        </wps:txbx>
                        <wps:bodyPr vert="eaVert" wrap="square" lIns="91440" tIns="45720" rIns="91440" bIns="0" anchor="t" anchorCtr="0" upright="1">
                          <a:noAutofit/>
                        </wps:bodyPr>
                      </wps:wsp>
                      <wps:bodyPr vert="horz" wrap="square" lIns="91440" tIns="45720" rIns="91440" bIns="45720" anchor="t" anchorCtr="0" upright="1">
                        <a:noAutofit/>
                      </wps:bodyPr>
                    </wpg:wgp>
                  </a:graphicData>
                </a:graphic>
              </wp:anchor>
            </w:drawing>
          </mc:Choice>
          <mc:Fallback>
            <w:pict>
              <v:group type="#_x0000_t1" id="组合 39" o:spid="_x0000_s39" coordorigin="2681,4431" coordsize="6863,4664" style="position:absolute;margin-left:44.099995pt;margin-top:9.599982pt;width:343.15pt;height:233.20007pt;z-index:43;mso-position-horizontal:absolute;mso-position-vertical:absolute;mso-wrap-distance-left:8.999863pt;mso-wrap-distance-right:8.999863pt;">
                <v:rect type="#_x0000_t1" id="_s40" o:spid="_x0000_s40" style="position:absolute;left:2763;top:4431;width:1613;height:580;mso-wrap-style:square;" fillcolor="#95B3D7" stroked="t" strokeweight="1.0pt">
                  <v:shadow on="t" color="#243F60" opacity=".5" origin=".5,.5" offset="1pt,1pt" offset2="-2pt,-2pt"/>
                  <v:textbox id="859" inset="2.54mm,1.27mm,2.54mm,1.27mm" o:insetmode="custom" style="layout-flow:horizontal;v-text-anchor:top;">
                    <w:txbxContent>
                      <w:p>
                        <w:pPr>
                          <w:jc w:val="center"/>
                          <w:rPr>
                            <w:sz w:val="24"/>
                          </w:rPr>
                        </w:pPr>
                        <w:r>
                          <w:rPr>
                            <w:rFonts w:hint="eastAsia"/>
                            <w:sz w:val="24"/>
                          </w:rPr>
                          <w:t>申请人</w:t>
                        </w:r>
                      </w:p>
                    </w:txbxContent>
                  </v:textbox>
                  <v:fill color2="#95B3D7" colors="0.0 #95B3D7;0.5 #DBE5F1;1.0 #95B3D7;" focus="50%" type="gradient"/>
                  <v:stroke color="#95B3D7"/>
                </v:rect>
                <v:rect type="#_x0000_t1" id="_s41" o:spid="_x0000_s41" style="position:absolute;left:6957;top:4431;width:1542;height:580;mso-wrap-style:square;" fillcolor="#95B3D7" stroked="t" strokeweight="1.0pt">
                  <v:shadow on="t" color="#243F60" opacity=".5" origin=".5,.5" offset="1pt,1pt" offset2="-2pt,-2pt"/>
                  <v:textbox id="860" inset="2.54mm,1.27mm,2.54mm,1.27mm" o:insetmode="custom" style="layout-flow:horizontal;v-text-anchor:top;">
                    <w:txbxContent>
                      <w:p>
                        <w:pPr>
                          <w:jc w:val="center"/>
                          <w:rPr>
                            <w:sz w:val="24"/>
                          </w:rPr>
                        </w:pPr>
                        <w:r>
                          <w:rPr>
                            <w:rFonts w:hint="eastAsia"/>
                            <w:sz w:val="24"/>
                          </w:rPr>
                          <w:t>海关</w:t>
                        </w:r>
                      </w:p>
                    </w:txbxContent>
                  </v:textbox>
                  <v:fill color2="#95B3D7" colors="0.0 #95B3D7;0.5 #DBE5F1;1.0 #95B3D7;" focus="50%" type="gradient"/>
                  <v:stroke color="#95B3D7"/>
                </v:rect>
                <v:rect type="#_x0000_t1" id="_s42" o:spid="_x0000_s42" style="position:absolute;left:6629;top:8623;width:2439;height:473;mso-wrap-style:square;" fillcolor="#95B3D7" stroked="t" strokeweight="1.0pt">
                  <v:shadow on="t" color="#243F60" opacity=".5" origin=".5,.5" offset="1pt,1pt" offset2="-2pt,-2pt"/>
                  <v:textbox id="861" inset="2.54mm,1.27mm,2.54mm,1.27mm" o:insetmode="custom" style="layout-flow:horizontal;v-text-anchor:top;">
                    <w:txbxContent>
                      <w:p>
                        <w:pPr>
                          <w:rPr>
                            <w:sz w:val="24"/>
                          </w:rPr>
                        </w:pPr>
                        <w:r>
                          <w:rPr>
                            <w:rFonts w:hint="eastAsia"/>
                            <w:sz w:val="24"/>
                          </w:rPr>
                          <w:t>给予指定场所编号</w:t>
                        </w:r>
                      </w:p>
                    </w:txbxContent>
                  </v:textbox>
                  <v:fill color2="#95B3D7" colors="0.0 #95B3D7;0.5 #DBE5F1;1.0 #95B3D7;" focus="50%" type="gradient"/>
                  <v:stroke color="#95B3D7"/>
                </v:rect>
                <v:rect type="#_x0000_t1" id="_s43" o:spid="_x0000_s43" style="position:absolute;left:2681;top:6099;width:1845;height:557;mso-wrap-style:square;" fillcolor="#95B3D7" stroked="t" strokeweight="1.0pt">
                  <v:shadow on="t" color="#243F60" opacity=".5" origin=".5,.5" offset="1pt,1pt" offset2="-2pt,-2pt"/>
                  <v:textbox id="862" inset="2.54mm,1.27mm,2.54mm,1.27mm" o:insetmode="custom" style="layout-flow:horizontal;v-text-anchor:top;">
                    <w:txbxContent>
                      <w:p>
                        <w:pPr>
                          <w:jc w:val="center"/>
                          <w:rPr>
                            <w:sz w:val="24"/>
                          </w:rPr>
                        </w:pPr>
                        <w:r>
                          <w:rPr>
                            <w:rFonts w:hint="eastAsia"/>
                            <w:sz w:val="24"/>
                          </w:rPr>
                          <w:t>退回重新申请</w:t>
                        </w:r>
                      </w:p>
                    </w:txbxContent>
                  </v:textbox>
                  <v:fill color2="#95B3D7" colors="0.0 #95B3D7;0.5 #DBE5F1;1.0 #95B3D7;" focus="50%" type="gradient"/>
                  <v:stroke color="#95B3D7"/>
                </v:rect>
                <v:shape type="#_x0000_t4" id="_s44" o:spid="_x0000_s44" style="position:absolute;left:6166;top:5937;width:3378;height:813;mso-wrap-style:square;" fillcolor="#95B3D7" stroked="t" strokeweight="1.0pt">
                  <v:shadow on="t" color="#243F60" opacity=".5" origin=".5,.5" offset="1pt,1pt" offset2="-2pt,-2pt"/>
                  <v:textbox id="863" inset="2.54mm,1.27mm,2.54mm,1.27mm" o:insetmode="custom" style="layout-flow:horizontal;v-text-anchor:top;">
                    <w:txbxContent>
                      <w:p>
                        <w:pPr>
                          <w:rPr>
                            <w:sz w:val="24"/>
                          </w:rPr>
                        </w:pPr>
                        <w:r>
                          <w:rPr>
                            <w:rFonts w:hint="eastAsia"/>
                            <w:sz w:val="24"/>
                          </w:rPr>
                          <w:t>主管海关审核</w:t>
                        </w:r>
                      </w:p>
                    </w:txbxContent>
                  </v:textbox>
                  <v:fill color2="#95B3D7" colors="0.0 #95B3D7;0.5 #DBE5F1;1.0 #95B3D7;" focus="50%" type="gradient"/>
                  <v:stroke color="#95B3D7"/>
                </v:shape>
                <v:shape type="#_x0000_t32" id="_s45" o:spid="_x0000_s45" style="position:absolute;left:4447;top:4733;width:2452;height:2;" filled="f" stroked="t" strokeweight="1.0pt">
                  <v:stroke color="#4F81BD" endarrow="block"/>
                </v:shape>
                <v:shape type="#_x0000_t32" id="_s46" o:spid="_x0000_s46" style="position:absolute;left:7861;top:5086;width:1;height:849;" fillcolor="#FFFFFF" stroked="t" strokeweight="1.0pt">
                  <v:stroke color="#4F81BD" endarrow="block"/>
                </v:shape>
                <v:shape type="#_x0000_t32" id="_s47" o:spid="_x0000_s47" style="position:absolute;left:7850;top:6823;width:1;height:1801;" fillcolor="#FFFFFF" stroked="t" strokeweight="1.0pt">
                  <v:stroke color="#4F81BD" endarrow="block"/>
                </v:shape>
                <v:shape type="#_x0000_t32" id="_s48" o:spid="_x0000_s48" style="position:absolute;left:4529;top:6324;width:1637;height:36;flip:x;" fillcolor="#FFFFFF" stroked="t" strokeweight="1.0pt">
                  <v:stroke color="#4F81BD" endarrow="block"/>
                </v:shape>
                <v:shape type="#_x0000_t32" id="_s49" o:spid="_x0000_s49" style="position:absolute;left:3449;top:5013;width:0;height:1086;flip:y;" fillcolor="#FFFFFF" stroked="t" strokeweight="1.0pt">
                  <v:stroke color="#4F81BD" endarrow="block"/>
                </v:shape>
                <v:rect type="#_x0000_t1" id="_s50" o:spid="_x0000_s50" style="position:absolute;left:4807;top:6162;width:975;height:367;mso-wrap-style:square;" fillcolor="#FFFFFF" stroked="f">
                  <v:textbox id="864" inset="2.54mm,1.27mm,2.54mm,0mm" o:insetmode="custom" style="layout-flow:horizontal;v-text-anchor:top;">
                    <w:txbxContent>
                      <w:p>
                        <w:r>
                          <w:rPr>
                            <w:rFonts w:hint="eastAsia"/>
                          </w:rPr>
                          <w:t>未通过</w:t>
                        </w:r>
                      </w:p>
                    </w:txbxContent>
                  </v:textbox>
                  <v:stroke color="#000000"/>
                </v:rect>
                <v:rect type="#_x0000_t1" id="_s51" o:spid="_x0000_s51" style="position:absolute;left:7501;top:7426;width:627;height:616;mso-wrap-style:square;" fillcolor="#FFFFFF" stroked="f">
                  <v:textbox id="865" inset="2.54mm,1.27mm,2.54mm,0mm" o:insetmode="custom" style="layout-flow:vertical-ideographic;v-text-anchor:top;">
                    <w:txbxContent>
                      <w:p>
                        <w:r>
                          <w:rPr>
                            <w:rFonts w:hint="eastAsia"/>
                          </w:rPr>
                          <w:t>通过</w:t>
                        </w:r>
                      </w:p>
                    </w:txbxContent>
                  </v:textbox>
                  <v:stroke color="#000000"/>
                </v:rect>
              </v:group>
            </w:pict>
          </mc:Fallback>
        </mc:AlternateContent>
      </w:r>
      <w:r>
        <w:rPr>
          <w:rFonts w:ascii="Times New Roman" w:eastAsia="方正仿宋_GBK" w:hAnsi="Times New Roman"/>
          <w:kern w:val="0"/>
          <w:sz w:val="32"/>
          <w:szCs w:val="32"/>
        </w:rPr>
        <w:t xml:space="preserve">            </w:t>
      </w:r>
    </w:p>
    <w:p>
      <w:pPr>
        <w:widowControl/>
        <w:spacing w:line="560" w:lineRule="exact"/>
        <w:ind w:firstLineChars="200" w:firstLine="640"/>
        <w:rPr>
          <w:rFonts w:ascii="Times New Roman" w:eastAsia="方正仿宋_GBK" w:hAnsi="Times New Roman"/>
          <w:kern w:val="0"/>
          <w:sz w:val="32"/>
          <w:szCs w:val="32"/>
        </w:rPr>
      </w:pPr>
    </w:p>
    <w:p>
      <w:pPr>
        <w:widowControl/>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 xml:space="preserve">              </w:t>
      </w:r>
    </w:p>
    <w:p>
      <w:pPr>
        <w:widowControl/>
        <w:spacing w:line="560" w:lineRule="exact"/>
        <w:ind w:firstLineChars="200" w:firstLine="640"/>
        <w:rPr>
          <w:rFonts w:ascii="Times New Roman" w:eastAsia="方正仿宋_GBK" w:hAnsi="Times New Roman"/>
          <w:kern w:val="0"/>
          <w:sz w:val="32"/>
          <w:szCs w:val="32"/>
        </w:rPr>
      </w:pPr>
    </w:p>
    <w:p>
      <w:pPr>
        <w:widowControl/>
        <w:spacing w:line="560" w:lineRule="exact"/>
        <w:ind w:firstLineChars="200" w:firstLine="640"/>
        <w:rPr>
          <w:rFonts w:ascii="Times New Roman" w:eastAsia="方正仿宋_GBK" w:hAnsi="Times New Roman"/>
          <w:kern w:val="0"/>
          <w:sz w:val="32"/>
          <w:szCs w:val="32"/>
        </w:rPr>
      </w:pPr>
    </w:p>
    <w:p>
      <w:pPr>
        <w:widowControl/>
        <w:spacing w:line="560" w:lineRule="exact"/>
        <w:ind w:firstLineChars="200" w:firstLine="640"/>
        <w:rPr>
          <w:rFonts w:ascii="Times New Roman" w:eastAsia="方正仿宋_GBK" w:hAnsi="Times New Roman"/>
          <w:kern w:val="0"/>
          <w:sz w:val="32"/>
          <w:szCs w:val="32"/>
        </w:rPr>
      </w:pPr>
    </w:p>
    <w:p>
      <w:pPr>
        <w:ind w:firstLineChars="200" w:firstLine="640"/>
        <w:rPr>
          <w:rFonts w:ascii="Times New Roman" w:eastAsia="方正黑体_GBK" w:hAnsi="Times New Roman"/>
          <w:bCs/>
          <w:sz w:val="32"/>
          <w:szCs w:val="32"/>
        </w:rPr>
      </w:pPr>
    </w:p>
    <w:p>
      <w:pPr>
        <w:ind w:firstLineChars="200" w:firstLine="640"/>
        <w:rPr>
          <w:rFonts w:ascii="Times New Roman" w:eastAsia="方正黑体_GBK" w:hAnsi="Times New Roman"/>
          <w:bCs/>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九、进境中药材指定存放、加工企业备案</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（一）需提交的资料</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申请企业应向工商注册地主管海关提交以下资料：</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1.</w:t>
      </w:r>
      <w:r>
        <w:rPr>
          <w:rFonts w:ascii="Times New Roman" w:eastAsia="方正仿宋_GBK" w:hAnsi="Times New Roman" w:hint="eastAsia"/>
          <w:bCs/>
          <w:sz w:val="32"/>
          <w:szCs w:val="32"/>
        </w:rPr>
        <w:t>进口中药材存放、加工单位申请表（原件）；</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2.</w:t>
      </w:r>
      <w:r>
        <w:rPr>
          <w:rFonts w:ascii="Times New Roman" w:eastAsia="方正仿宋_GBK" w:hAnsi="Times New Roman" w:hint="eastAsia"/>
          <w:bCs/>
          <w:sz w:val="32"/>
          <w:szCs w:val="32"/>
        </w:rPr>
        <w:t>拟存放、加工单位所建立的各项制度（原件）；</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3.</w:t>
      </w:r>
      <w:r>
        <w:rPr>
          <w:rFonts w:ascii="Times New Roman" w:eastAsia="方正仿宋_GBK" w:hAnsi="Times New Roman" w:hint="eastAsia"/>
          <w:bCs/>
          <w:sz w:val="32"/>
          <w:szCs w:val="32"/>
        </w:rPr>
        <w:t>厂区平面图（原件）；</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4.</w:t>
      </w:r>
      <w:r>
        <w:rPr>
          <w:rFonts w:ascii="Times New Roman" w:eastAsia="方正仿宋_GBK" w:hAnsi="Times New Roman" w:hint="eastAsia"/>
          <w:bCs/>
          <w:sz w:val="32"/>
          <w:szCs w:val="32"/>
        </w:rPr>
        <w:t>产品加工工艺图（原件）。</w:t>
      </w:r>
    </w:p>
    <w:p>
      <w:pPr>
        <w:snapToGrid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sz w:val="32"/>
          <w:szCs w:val="32"/>
        </w:rPr>
        <w:t>上述资料均为书面材料，需加盖申请单位公章。</w:t>
      </w:r>
      <w:r>
        <w:rPr>
          <w:rFonts w:ascii="Times New Roman" w:eastAsia="方正仿宋_GBK" w:hAnsi="Times New Roman" w:hint="eastAsia"/>
          <w:bCs/>
          <w:sz w:val="32"/>
          <w:szCs w:val="32"/>
        </w:rPr>
        <w:t>并提供厂区重点区域的照片或者视频资料。</w:t>
      </w:r>
    </w:p>
    <w:p>
      <w:pPr>
        <w:snapToGrid w:val="0"/>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变更备案</w:t>
      </w:r>
    </w:p>
    <w:p>
      <w:pPr>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Cs/>
          <w:sz w:val="32"/>
          <w:szCs w:val="32"/>
        </w:rPr>
        <w:t>进口中药材存放、加工单位申请表</w:t>
      </w:r>
      <w:r>
        <w:rPr>
          <w:rFonts w:ascii="Times New Roman" w:eastAsia="方正仿宋_GBK" w:hAnsi="Times New Roman" w:hint="eastAsia"/>
          <w:sz w:val="32"/>
          <w:szCs w:val="32"/>
        </w:rPr>
        <w:t>（原件）。</w:t>
      </w:r>
    </w:p>
    <w:p>
      <w:pPr>
        <w:snapToGrid w:val="0"/>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上述资料均为纸质版，需加盖申请单位公章。</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（二）办理方式</w:t>
      </w:r>
    </w:p>
    <w:p>
      <w:pPr>
        <w:spacing w:line="560" w:lineRule="exact"/>
        <w:ind w:firstLineChars="200" w:firstLine="640"/>
        <w:jc w:val="left"/>
        <w:rPr>
          <w:rFonts w:ascii="Times New Roman" w:eastAsia="方正仿宋_GBK" w:hAnsi="Times New Roman"/>
          <w:sz w:val="32"/>
          <w:szCs w:val="32"/>
        </w:rPr>
      </w:pPr>
      <w:r>
        <w:rPr>
          <w:rFonts w:ascii="Times New Roman" w:eastAsia="方正仿宋_GBK" w:hAnsi="Times New Roman" w:hint="eastAsia"/>
          <w:sz w:val="32"/>
          <w:szCs w:val="32"/>
        </w:rPr>
        <w:t>网上办理：</w:t>
      </w:r>
      <w:r>
        <w:rPr>
          <w:rFonts w:ascii="Times New Roman" w:eastAsia="方正仿宋_GBK" w:hAnsi="Times New Roman" w:hint="eastAsia"/>
          <w:bCs/>
          <w:sz w:val="32"/>
          <w:szCs w:val="32"/>
        </w:rPr>
        <w:t>用户登录</w:t>
      </w:r>
      <w:bookmarkStart w:id="0" w:name="_GoBack"/>
      <w:bookmarkEnd w:id="0"/>
      <w:r>
        <w:rPr>
          <w:rFonts w:ascii="Times New Roman" w:eastAsia="方正仿宋_GBK" w:hAnsi="Times New Roman"/>
          <w:sz w:val="32"/>
          <w:szCs w:val="32"/>
        </w:rPr>
        <w:t>海关政务服务</w:t>
      </w:r>
      <w:r>
        <w:rPr>
          <w:rFonts w:ascii="Times New Roman" w:eastAsia="方正仿宋_GBK" w:hAnsi="Times New Roman" w:hint="eastAsia"/>
          <w:bCs/>
          <w:sz w:val="32"/>
          <w:szCs w:val="32"/>
        </w:rPr>
        <w:t>平台（网址：</w:t>
      </w:r>
      <w:r>
        <w:rPr>
          <w:rFonts w:ascii="Times New Roman" w:eastAsia="方正仿宋_GBK" w:hAnsi="Times New Roman"/>
          <w:bCs/>
          <w:sz w:val="32"/>
          <w:szCs w:val="32"/>
        </w:rPr>
        <w:fldChar w:fldCharType="begin"/>
      </w:r>
      <w:r>
        <w:instrText>HYPERLINK "/https:/gz.online.customs.gov.cn/" \o "file://https:/gz.online.customs.gov.cn/https://gz.online.customs.gov.cn/"</w:instrText>
      </w:r>
      <w:r>
        <w:rPr>
          <w:rFonts w:ascii="Times New Roman" w:eastAsia="方正仿宋_GBK" w:hAnsi="Times New Roman"/>
          <w:bCs/>
          <w:sz w:val="32"/>
          <w:szCs w:val="32"/>
        </w:rPr>
        <w:fldChar w:fldCharType="separate"/>
      </w:r>
      <w:r>
        <w:rPr>
          <w:rFonts w:ascii="Times New Roman" w:eastAsia="方正仿宋_GBK" w:hAnsi="Times New Roman"/>
          <w:bCs/>
          <w:sz w:val="32"/>
          <w:szCs w:val="32"/>
        </w:rPr>
        <w:t>https://.online.customs.gov.cn</w:t>
      </w:r>
      <w:r>
        <w:rPr>
          <w:rFonts w:ascii="Times New Roman" w:eastAsia="方正仿宋_GBK" w:hAnsi="Times New Roman"/>
          <w:bCs/>
          <w:sz w:val="32"/>
          <w:szCs w:val="32"/>
        </w:rPr>
        <w:fldChar w:fldCharType="end"/>
      </w:r>
      <w:r>
        <w:rPr>
          <w:rFonts w:ascii="Times New Roman" w:eastAsia="方正仿宋_GBK" w:hAnsi="Times New Roman" w:hint="eastAsia"/>
          <w:bCs/>
          <w:sz w:val="32"/>
          <w:szCs w:val="32"/>
        </w:rPr>
        <w:t>），进入</w:t>
      </w:r>
      <w:r>
        <w:rPr>
          <w:rFonts w:ascii="Times New Roman" w:eastAsia="方正仿宋_GBK" w:hAnsi="Times New Roman"/>
          <w:bCs/>
          <w:sz w:val="32"/>
          <w:szCs w:val="32"/>
        </w:rPr>
        <w:t>“</w:t>
      </w:r>
      <w:r>
        <w:rPr>
          <w:rFonts w:ascii="Times New Roman" w:eastAsia="方正仿宋_GBK" w:hAnsi="Times New Roman" w:hint="eastAsia"/>
          <w:bCs/>
          <w:sz w:val="32"/>
          <w:szCs w:val="32"/>
        </w:rPr>
        <w:t>动植物检疫</w:t>
      </w:r>
      <w:r>
        <w:rPr>
          <w:rFonts w:ascii="Times New Roman" w:eastAsia="方正仿宋_GBK" w:hAnsi="Times New Roman"/>
          <w:bCs/>
          <w:sz w:val="32"/>
          <w:szCs w:val="32"/>
        </w:rPr>
        <w:t>”</w:t>
      </w:r>
      <w:r>
        <w:rPr>
          <w:rFonts w:ascii="Times New Roman" w:eastAsia="方正仿宋_GBK" w:hAnsi="Times New Roman" w:hint="eastAsia"/>
          <w:bCs/>
          <w:sz w:val="32"/>
          <w:szCs w:val="32"/>
        </w:rPr>
        <w:t>模块办理，或登录</w:t>
      </w:r>
      <w:r>
        <w:rPr>
          <w:rFonts w:ascii="Times New Roman" w:eastAsia="方正仿宋_GBK" w:hAnsi="Times New Roman"/>
          <w:bCs/>
          <w:sz w:val="32"/>
          <w:szCs w:val="32"/>
        </w:rPr>
        <w:t>“</w:t>
      </w:r>
      <w:r>
        <w:rPr>
          <w:rFonts w:ascii="Times New Roman" w:eastAsia="方正仿宋_GBK" w:hAnsi="Times New Roman" w:hint="eastAsia"/>
          <w:bCs/>
          <w:sz w:val="32"/>
          <w:szCs w:val="32"/>
        </w:rPr>
        <w:t>中国国际贸易单一窗口</w:t>
      </w:r>
      <w:r>
        <w:rPr>
          <w:rFonts w:ascii="Times New Roman" w:eastAsia="方正仿宋_GBK" w:hAnsi="Times New Roman"/>
          <w:bCs/>
          <w:sz w:val="32"/>
          <w:szCs w:val="32"/>
        </w:rPr>
        <w:t>”</w:t>
      </w:r>
      <w:r>
        <w:rPr>
          <w:rFonts w:ascii="Times New Roman" w:eastAsia="方正仿宋_GBK" w:hAnsi="Times New Roman" w:hint="eastAsia"/>
          <w:bCs/>
          <w:sz w:val="32"/>
          <w:szCs w:val="32"/>
        </w:rPr>
        <w:t>（网址：</w:t>
      </w:r>
      <w:r>
        <w:rPr>
          <w:rFonts w:ascii="Times New Roman" w:eastAsia="方正仿宋_GBK" w:hAnsi="Times New Roman"/>
          <w:bCs/>
          <w:sz w:val="32"/>
          <w:szCs w:val="32"/>
        </w:rPr>
        <w:fldChar w:fldCharType="begin"/>
      </w:r>
      <w:r>
        <w:instrText>HYPERLINK "https://www.singlewindow.cn/" \o "https://www.singlewindow.cn/"</w:instrText>
      </w:r>
      <w:r>
        <w:rPr>
          <w:rFonts w:ascii="Times New Roman" w:eastAsia="方正仿宋_GBK" w:hAnsi="Times New Roman"/>
          <w:bCs/>
          <w:sz w:val="32"/>
          <w:szCs w:val="32"/>
        </w:rPr>
        <w:fldChar w:fldCharType="separate"/>
      </w:r>
      <w:r>
        <w:rPr>
          <w:rFonts w:ascii="Times New Roman" w:eastAsia="方正仿宋_GBK" w:hAnsi="Times New Roman"/>
          <w:bCs/>
          <w:sz w:val="32"/>
          <w:szCs w:val="32"/>
        </w:rPr>
        <w:t>https://www.singlewindow.cn</w:t>
      </w:r>
      <w:r>
        <w:rPr>
          <w:rFonts w:ascii="Times New Roman" w:eastAsia="方正仿宋_GBK" w:hAnsi="Times New Roman"/>
          <w:bCs/>
          <w:sz w:val="32"/>
          <w:szCs w:val="32"/>
        </w:rPr>
        <w:fldChar w:fldCharType="end"/>
      </w:r>
      <w:r>
        <w:rPr>
          <w:rFonts w:ascii="Times New Roman" w:eastAsia="方正仿宋_GBK" w:hAnsi="Times New Roman" w:hint="eastAsia"/>
          <w:bCs/>
          <w:sz w:val="32"/>
          <w:szCs w:val="32"/>
        </w:rPr>
        <w:t>）办理。</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窗口办理：广州市增城区新塘镇海关大道</w:t>
      </w:r>
      <w:r>
        <w:rPr>
          <w:rFonts w:ascii="Times New Roman" w:eastAsia="方正仿宋_GBK" w:hAnsi="Times New Roman"/>
          <w:sz w:val="32"/>
          <w:szCs w:val="32"/>
        </w:rPr>
        <w:t>7</w:t>
      </w:r>
      <w:r>
        <w:rPr>
          <w:rFonts w:ascii="Times New Roman" w:eastAsia="方正仿宋_GBK" w:hAnsi="Times New Roman" w:hint="eastAsia"/>
          <w:sz w:val="32"/>
          <w:szCs w:val="32"/>
        </w:rPr>
        <w:t>号增城海关业务大厅。</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（三）办理流程</w:t>
      </w:r>
    </w:p>
    <w:p>
      <w:pPr>
        <w:spacing w:line="560" w:lineRule="exact"/>
        <w:ind w:firstLineChars="200" w:firstLine="640"/>
        <w:jc w:val="left"/>
        <w:rPr>
          <w:rFonts w:ascii="Times New Roman" w:hAnsi="Times New Roman"/>
        </w:rPr>
      </w:pPr>
      <w:r>
        <w:rPr>
          <w:rFonts w:ascii="Times New Roman" w:eastAsia="方正仿宋_GBK" w:hAnsi="Times New Roman"/>
          <w:bCs/>
          <w:sz w:val="32"/>
          <w:szCs w:val="32"/>
        </w:rPr>
        <w:t>1.</w:t>
      </w:r>
      <w:r>
        <w:rPr>
          <w:rFonts w:ascii="Times New Roman" w:eastAsia="方正仿宋_GBK" w:hAnsi="Times New Roman" w:hint="eastAsia"/>
          <w:sz w:val="32"/>
          <w:szCs w:val="32"/>
        </w:rPr>
        <w:t>用户登录</w:t>
      </w:r>
      <w:r>
        <w:rPr>
          <w:rFonts w:ascii="Times New Roman" w:eastAsia="方正仿宋_GBK" w:hAnsi="Times New Roman"/>
          <w:sz w:val="32"/>
          <w:szCs w:val="32"/>
        </w:rPr>
        <w:t>“</w:t>
      </w:r>
      <w:r>
        <w:rPr>
          <w:rFonts w:ascii="Times New Roman" w:eastAsia="方正仿宋_GBK" w:hAnsi="Times New Roman" w:hint="eastAsia"/>
          <w:sz w:val="32"/>
          <w:szCs w:val="32"/>
        </w:rPr>
        <w:t>互联网</w:t>
      </w:r>
      <w:r>
        <w:rPr>
          <w:rFonts w:ascii="Times New Roman" w:eastAsia="方正仿宋_GBK" w:hAnsi="Times New Roman"/>
          <w:sz w:val="32"/>
          <w:szCs w:val="32"/>
        </w:rPr>
        <w:t>+</w:t>
      </w:r>
      <w:r>
        <w:rPr>
          <w:rFonts w:ascii="Times New Roman" w:eastAsia="方正仿宋_GBK" w:hAnsi="Times New Roman" w:hint="eastAsia"/>
          <w:sz w:val="32"/>
          <w:szCs w:val="32"/>
        </w:rPr>
        <w:t>海关</w:t>
      </w:r>
      <w:r>
        <w:rPr>
          <w:rFonts w:ascii="Times New Roman" w:eastAsia="方正仿宋_GBK" w:hAnsi="Times New Roman"/>
          <w:sz w:val="32"/>
          <w:szCs w:val="32"/>
        </w:rPr>
        <w:t>”</w:t>
      </w:r>
      <w:r>
        <w:rPr>
          <w:rFonts w:ascii="Times New Roman" w:eastAsia="方正仿宋_GBK" w:hAnsi="Times New Roman" w:hint="eastAsia"/>
          <w:sz w:val="32"/>
          <w:szCs w:val="32"/>
        </w:rPr>
        <w:t>一体化网上办事平台（</w:t>
      </w:r>
      <w:r>
        <w:rPr>
          <w:rFonts w:ascii="Times New Roman" w:eastAsia="方正仿宋_GBK" w:hAnsi="Times New Roman"/>
          <w:sz w:val="32"/>
          <w:szCs w:val="32"/>
        </w:rPr>
        <w:t>http://online.customs.gov.cn</w:t>
      </w:r>
      <w:r>
        <w:rPr>
          <w:rFonts w:ascii="Times New Roman" w:eastAsia="方正仿宋_GBK" w:hAnsi="Times New Roman" w:hint="eastAsia"/>
          <w:sz w:val="32"/>
          <w:szCs w:val="32"/>
        </w:rPr>
        <w:t>）进入</w:t>
      </w:r>
      <w:r>
        <w:rPr>
          <w:rFonts w:ascii="Times New Roman" w:eastAsia="方正仿宋_GBK" w:hAnsi="Times New Roman"/>
          <w:bCs/>
          <w:sz w:val="32"/>
          <w:szCs w:val="32"/>
        </w:rPr>
        <w:t>“</w:t>
      </w:r>
      <w:r>
        <w:rPr>
          <w:rFonts w:ascii="Times New Roman" w:eastAsia="方正仿宋_GBK" w:hAnsi="Times New Roman" w:hint="eastAsia"/>
          <w:bCs/>
          <w:sz w:val="32"/>
          <w:szCs w:val="32"/>
        </w:rPr>
        <w:t>动植物检疫</w:t>
      </w:r>
      <w:r>
        <w:rPr>
          <w:rFonts w:ascii="Times New Roman" w:eastAsia="方正仿宋_GBK" w:hAnsi="Times New Roman"/>
          <w:bCs/>
          <w:sz w:val="32"/>
          <w:szCs w:val="32"/>
        </w:rPr>
        <w:t>”</w:t>
      </w:r>
      <w:r>
        <w:rPr>
          <w:rFonts w:ascii="Times New Roman" w:eastAsia="方正仿宋_GBK" w:hAnsi="Times New Roman" w:hint="eastAsia"/>
          <w:bCs/>
          <w:sz w:val="32"/>
          <w:szCs w:val="32"/>
        </w:rPr>
        <w:t>模块</w:t>
      </w:r>
      <w:r>
        <w:rPr>
          <w:rFonts w:ascii="Times New Roman" w:eastAsia="方正仿宋_GBK" w:hAnsi="Times New Roman" w:hint="eastAsia"/>
          <w:sz w:val="32"/>
          <w:szCs w:val="32"/>
        </w:rPr>
        <w:t>下的</w:t>
      </w:r>
      <w:r>
        <w:rPr>
          <w:rFonts w:ascii="Times New Roman" w:eastAsia="方正仿宋_GBK" w:hAnsi="Times New Roman"/>
          <w:sz w:val="32"/>
          <w:szCs w:val="32"/>
        </w:rPr>
        <w:t>“</w:t>
      </w:r>
      <w:r>
        <w:rPr>
          <w:rFonts w:ascii="Times New Roman" w:eastAsia="方正仿宋_GBK" w:hAnsi="Times New Roman" w:hint="eastAsia"/>
          <w:bCs/>
          <w:sz w:val="32"/>
          <w:szCs w:val="32"/>
        </w:rPr>
        <w:t>进境中药材指定存放、加工企业</w:t>
      </w:r>
      <w:r>
        <w:rPr>
          <w:rFonts w:ascii="Times New Roman" w:eastAsia="方正仿宋_GBK" w:hAnsi="Times New Roman" w:hint="eastAsia"/>
          <w:sz w:val="32"/>
          <w:szCs w:val="32"/>
        </w:rPr>
        <w:t>备案</w:t>
      </w:r>
      <w:r>
        <w:rPr>
          <w:rFonts w:ascii="Times New Roman" w:eastAsia="方正仿宋_GBK" w:hAnsi="Times New Roman"/>
          <w:sz w:val="32"/>
          <w:szCs w:val="32"/>
        </w:rPr>
        <w:t>”</w:t>
      </w:r>
      <w:r>
        <w:rPr>
          <w:rFonts w:ascii="Times New Roman" w:eastAsia="方正仿宋_GBK" w:hAnsi="Times New Roman" w:hint="eastAsia"/>
          <w:sz w:val="32"/>
          <w:szCs w:val="32"/>
        </w:rPr>
        <w:t>，填写并提交网上申请及上述纸质材料的扫描件。</w:t>
      </w:r>
    </w:p>
    <w:p>
      <w:pPr>
        <w:pStyle w:val="36"/>
        <w:spacing w:line="560" w:lineRule="exact"/>
        <w:ind w:firstLineChars="200" w:firstLine="640"/>
        <w:rPr>
          <w:rFonts w:eastAsia="方正仿宋_GBK"/>
          <w:bCs/>
          <w:sz w:val="32"/>
          <w:szCs w:val="32"/>
        </w:rPr>
      </w:pPr>
      <w:r>
        <w:rPr>
          <w:rFonts w:eastAsia="方正仿宋_GBK"/>
          <w:bCs/>
          <w:sz w:val="32"/>
          <w:szCs w:val="32"/>
        </w:rPr>
        <w:t>2.</w:t>
      </w:r>
      <w:r>
        <w:rPr>
          <w:rFonts w:eastAsia="方正仿宋_GBK" w:hint="eastAsia"/>
          <w:sz w:val="32"/>
          <w:szCs w:val="32"/>
        </w:rPr>
        <w:t>主管海关受理申请后，对企业提交的纸质备案申请材料进行审核；</w:t>
      </w:r>
    </w:p>
    <w:p>
      <w:pPr>
        <w:pStyle w:val="36"/>
        <w:spacing w:line="560" w:lineRule="exact"/>
        <w:ind w:firstLineChars="200" w:firstLine="640"/>
        <w:rPr>
          <w:rFonts w:eastAsia="方正仿宋_GBK"/>
          <w:bCs/>
          <w:sz w:val="32"/>
          <w:szCs w:val="32"/>
        </w:rPr>
      </w:pPr>
      <w:r>
        <w:rPr>
          <w:rFonts w:eastAsia="方正仿宋_GBK" w:hint="eastAsia"/>
          <w:bCs/>
          <w:sz w:val="32"/>
          <w:szCs w:val="32"/>
        </w:rPr>
        <w:t>申请人提交材料不齐全的，主管海关应当当场或者在接到申请后</w:t>
      </w:r>
      <w:r>
        <w:rPr>
          <w:rFonts w:eastAsia="方正仿宋_GBK"/>
          <w:bCs/>
          <w:sz w:val="32"/>
          <w:szCs w:val="32"/>
        </w:rPr>
        <w:t>5</w:t>
      </w:r>
      <w:r>
        <w:rPr>
          <w:rFonts w:eastAsia="方正仿宋_GBK" w:hint="eastAsia"/>
          <w:bCs/>
          <w:sz w:val="32"/>
          <w:szCs w:val="32"/>
        </w:rPr>
        <w:t>个工作日内一次性告知申请人需补正的全部内容，以申请人补正材料之日为受理日期。</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主管海关应当自受理备案申请之日起</w:t>
      </w:r>
      <w:r>
        <w:rPr>
          <w:rFonts w:ascii="Times New Roman" w:eastAsia="方正仿宋_GBK" w:hAnsi="Times New Roman"/>
          <w:bCs/>
          <w:sz w:val="32"/>
          <w:szCs w:val="32"/>
        </w:rPr>
        <w:t>20</w:t>
      </w:r>
      <w:r>
        <w:rPr>
          <w:rFonts w:ascii="Times New Roman" w:eastAsia="方正仿宋_GBK" w:hAnsi="Times New Roman" w:hint="eastAsia"/>
          <w:bCs/>
          <w:sz w:val="32"/>
          <w:szCs w:val="32"/>
        </w:rPr>
        <w:t>日内，组织评审组完成评审工作，并出具评审报告。</w:t>
      </w:r>
    </w:p>
    <w:p>
      <w:pPr>
        <w:widowControl/>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3.</w:t>
      </w:r>
      <w:r>
        <w:rPr>
          <w:rFonts w:ascii="Times New Roman" w:eastAsia="方正仿宋_GBK" w:hAnsi="Times New Roman" w:hint="eastAsia"/>
          <w:bCs/>
          <w:sz w:val="32"/>
          <w:szCs w:val="32"/>
        </w:rPr>
        <w:t>主管海关对经评审合格的企业，予以备案、编号并公布。自公布之日起，有效期</w:t>
      </w:r>
      <w:r>
        <w:rPr>
          <w:rFonts w:ascii="Times New Roman" w:eastAsia="方正仿宋_GBK" w:hAnsi="Times New Roman"/>
          <w:bCs/>
          <w:sz w:val="32"/>
          <w:szCs w:val="32"/>
        </w:rPr>
        <w:t>4</w:t>
      </w:r>
      <w:r>
        <w:rPr>
          <w:rFonts w:ascii="Times New Roman" w:eastAsia="方正仿宋_GBK" w:hAnsi="Times New Roman" w:hint="eastAsia"/>
          <w:bCs/>
          <w:sz w:val="32"/>
          <w:szCs w:val="32"/>
        </w:rPr>
        <w:t>年。</w:t>
      </w:r>
    </w:p>
    <w:p>
      <w:pPr>
        <w:pStyle w:val="19"/>
        <w:spacing w:line="560" w:lineRule="exact"/>
        <w:rPr>
          <w:rFonts w:ascii="Times New Roman" w:eastAsia="方正仿宋_GBK" w:hAnsi="Times New Roman"/>
          <w:sz w:val="32"/>
          <w:szCs w:val="32"/>
        </w:rPr>
      </w:pPr>
      <w:r>
        <w:rPr>
          <w:rFonts w:ascii="Times New Roman" w:eastAsia="方正仿宋_GBK" w:hAnsi="Times New Roman" w:hint="eastAsia"/>
          <w:sz w:val="32"/>
          <w:szCs w:val="32"/>
        </w:rPr>
        <w:t>具体流程参见下图</w:t>
      </w:r>
    </w:p>
    <w:p>
      <w:pPr>
        <w:rPr>
          <w:rFonts w:ascii="Times New Roman" w:hAnsi="Times New Roman"/>
        </w:rPr>
      </w:pPr>
      <w:r>
        <w:rPr>
          <w:rFonts w:ascii="Times New Roman" w:hAnsi="Times New Roman"/>
        </w:rPr>
        <w:object>
          <v:shape id="_x0000_i5" type="#_x0000_t75" filled="f" stroked="f" style="width:326.4pt;height:330.6pt;" o:ole="">
            <v:stroke color="#000000"/>
            <v:imagedata r:id="rId13" o:title="53"/>
            <o:lock aspectratio="t"/>
          </v:shape>
          <o:OLEObject Type="Embed" ProgID="Package" ShapeID="_x0000_i5" DrawAspect="Icon" ObjectID="_1393063355" r:id="rId14"/>
        </w:object>
      </w:r>
    </w:p>
    <w:p>
      <w:pPr>
        <w:adjustRightInd w:val="0"/>
        <w:snapToGrid w:val="0"/>
        <w:spacing w:line="560" w:lineRule="exact"/>
        <w:ind w:firstLineChars="200" w:firstLine="640"/>
        <w:rPr>
          <w:rFonts w:ascii="Times New Roman" w:eastAsia="方正小标宋_GBK" w:hAnsi="Times New Roman"/>
          <w:sz w:val="32"/>
          <w:szCs w:val="32"/>
        </w:rPr>
      </w:pPr>
    </w:p>
    <w:p>
      <w:pPr>
        <w:adjustRightInd w:val="0"/>
        <w:snapToGrid w:val="0"/>
        <w:spacing w:line="560" w:lineRule="exact"/>
        <w:rPr>
          <w:rFonts w:ascii="Times New Roman" w:eastAsia="方正小标宋_GBK" w:hAnsi="Times New Roman"/>
          <w:sz w:val="32"/>
          <w:szCs w:val="32"/>
        </w:rPr>
      </w:pPr>
    </w:p>
    <w:p>
      <w:pPr>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十、国境口岸卫生许可证核发</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（一）需要提交的资料</w:t>
      </w:r>
    </w:p>
    <w:p>
      <w:pPr>
        <w:spacing w:line="560" w:lineRule="exact"/>
        <w:ind w:firstLineChars="200" w:firstLine="640"/>
        <w:rPr>
          <w:rFonts w:ascii="Times New Roman" w:eastAsia="方正仿宋_GBK" w:hAnsi="Times New Roman"/>
          <w:b/>
          <w:bCs/>
          <w:sz w:val="32"/>
          <w:szCs w:val="32"/>
        </w:rPr>
      </w:pPr>
      <w:r>
        <w:rPr>
          <w:rFonts w:ascii="Times New Roman" w:eastAsia="方正仿宋_GBK" w:hAnsi="Times New Roman" w:hint="eastAsia"/>
          <w:b/>
          <w:bCs/>
          <w:sz w:val="32"/>
          <w:szCs w:val="32"/>
        </w:rPr>
        <w:t>从事国境口岸食品生产、食品销售、餐饮服务的，申请卫生许可时应提交的材料：</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首次申请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）国境口岸卫生许可证申请书；</w:t>
      </w:r>
    </w:p>
    <w:p>
      <w:pPr>
        <w:pStyle w:val="23"/>
        <w:spacing w:line="560" w:lineRule="exact"/>
        <w:ind w:firstLine="640"/>
        <w:rPr>
          <w:rFonts w:eastAsia="方正仿宋_GBK"/>
          <w:color w:val="000000"/>
          <w:sz w:val="32"/>
          <w:szCs w:val="32"/>
        </w:rPr>
      </w:pPr>
      <w:r>
        <w:rPr>
          <w:rFonts w:eastAsia="方正仿宋_GBK" w:hint="eastAsia"/>
          <w:color w:val="000000"/>
          <w:sz w:val="32"/>
          <w:szCs w:val="32"/>
        </w:rPr>
        <w:t>（</w:t>
      </w:r>
      <w:r>
        <w:rPr>
          <w:rFonts w:eastAsia="方正仿宋_GBK"/>
          <w:color w:val="000000"/>
          <w:sz w:val="32"/>
          <w:szCs w:val="32"/>
        </w:rPr>
        <w:t>2</w:t>
      </w:r>
      <w:r>
        <w:rPr>
          <w:rFonts w:eastAsia="方正仿宋_GBK" w:hint="eastAsia"/>
          <w:color w:val="000000"/>
          <w:sz w:val="32"/>
          <w:szCs w:val="32"/>
        </w:rPr>
        <w:t>）营业执照复印件（扫描件）；</w:t>
      </w:r>
      <w:r>
        <w:rPr>
          <w:rFonts w:eastAsia="方正仿宋_GBK"/>
          <w:color w:val="000000"/>
          <w:sz w:val="32"/>
          <w:szCs w:val="32"/>
        </w:rPr>
        <w:t xml:space="preserve"> </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3</w:t>
      </w:r>
      <w:r>
        <w:rPr>
          <w:rFonts w:ascii="Times New Roman" w:eastAsia="方正仿宋_GBK" w:hAnsi="Times New Roman" w:hint="eastAsia"/>
          <w:sz w:val="32"/>
          <w:szCs w:val="32"/>
        </w:rPr>
        <w:t>）其他材料。</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从事食品生产的，应当提交场所及其周围环境平面图、生产加工各功能区间布局平面图、生产工艺流程图、设备布局图；食品生产设备设施清单；食品生产的执行标准。航空配餐企业还应当提供符合冷链运输要求的专用食品运输车辆、冷冻冷藏设施的证明材料。</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从事食品销售，应当提交与食品销售相适应的经营设施空间布局平面图、经营设施设备清单。从事入</w:t>
      </w:r>
      <w:r>
        <w:rPr>
          <w:rFonts w:ascii="Times New Roman" w:eastAsia="方正仿宋_GBK" w:hAnsi="Times New Roman"/>
          <w:sz w:val="32"/>
          <w:szCs w:val="32"/>
        </w:rPr>
        <w:t>/</w:t>
      </w:r>
      <w:r>
        <w:rPr>
          <w:rFonts w:ascii="Times New Roman" w:eastAsia="方正仿宋_GBK" w:hAnsi="Times New Roman" w:hint="eastAsia"/>
          <w:sz w:val="32"/>
          <w:szCs w:val="32"/>
        </w:rPr>
        <w:t>出境交通工具食品供应的，还应当提供符合冷链运输要求的专用食品运输车辆、冷冻冷藏设施的证明材料。利用自动售货设备进行食品销售的，申请人还应当提交自动售货设备的产品合格证明、具体放置地点，经营者名称、住所、联系方式、食品经营许可证的公示方法等材料。</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从事餐饮服务的，应当提交经营场所和设备布局、加工流程、卫生设施等示意图；有送餐服务的，应当提供符合保温或者冷链运输要求的专用食品运输设施的证明材料。</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变更申请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）国境口岸卫生许可证申请书；</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）变更具体内容的说明材料。仅限以下情形：名称、法定代表人（负责人）、经营范围或者地址门牌号改变（实际经营场所未改变）或者功能布局、工艺流程、设施设备改变，可能影响食品安全。</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hint="eastAsia"/>
          <w:sz w:val="32"/>
          <w:szCs w:val="32"/>
        </w:rPr>
        <w:t>延续申请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）国境口岸卫生许可证申请书（需在原国境口岸卫生许可证有效期届满</w:t>
      </w:r>
      <w:r>
        <w:rPr>
          <w:rFonts w:ascii="Times New Roman" w:eastAsia="方正仿宋_GBK" w:hAnsi="Times New Roman"/>
          <w:sz w:val="32"/>
          <w:szCs w:val="32"/>
        </w:rPr>
        <w:t>30</w:t>
      </w:r>
      <w:r>
        <w:rPr>
          <w:rFonts w:ascii="Times New Roman" w:eastAsia="方正仿宋_GBK" w:hAnsi="Times New Roman" w:hint="eastAsia"/>
          <w:sz w:val="32"/>
          <w:szCs w:val="32"/>
        </w:rPr>
        <w:t>日前向原发证机构书面提出申请）；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）原申请提交材料是否发生变化的说明材料（有变化的，应当补充相关材料）。</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hint="eastAsia"/>
          <w:sz w:val="32"/>
          <w:szCs w:val="32"/>
        </w:rPr>
        <w:t>注销申请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国境口岸卫生许可证申请书。</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取得准予注销许可后，应交回原《国境口岸卫生许可证》。</w:t>
      </w:r>
    </w:p>
    <w:p>
      <w:pPr>
        <w:spacing w:line="560" w:lineRule="exact"/>
        <w:ind w:firstLineChars="200" w:firstLine="640"/>
        <w:outlineLvl w:val="0"/>
        <w:rPr>
          <w:rFonts w:ascii="Times New Roman" w:eastAsia="方正仿宋_GBK" w:hAnsi="Times New Roman"/>
          <w:b/>
          <w:bCs/>
          <w:sz w:val="32"/>
          <w:szCs w:val="32"/>
        </w:rPr>
      </w:pPr>
      <w:r>
        <w:rPr>
          <w:rFonts w:ascii="Times New Roman" w:eastAsia="方正仿宋_GBK" w:hAnsi="Times New Roman" w:hint="eastAsia"/>
          <w:b/>
          <w:bCs/>
          <w:sz w:val="32"/>
          <w:szCs w:val="32"/>
        </w:rPr>
        <w:t>从事饮用水供应的，申请卫生许可时应提交的材料：</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首次申请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）国境口岸卫生许可证申请书；</w:t>
      </w:r>
    </w:p>
    <w:p>
      <w:pPr>
        <w:pStyle w:val="24"/>
        <w:spacing w:line="560" w:lineRule="exact"/>
        <w:ind w:firstLine="640"/>
        <w:rPr>
          <w:rFonts w:eastAsia="方正仿宋_GBK"/>
          <w:color w:val="FF0000"/>
          <w:sz w:val="32"/>
          <w:szCs w:val="32"/>
        </w:rPr>
      </w:pPr>
      <w:r>
        <w:rPr>
          <w:rFonts w:eastAsia="方正仿宋_GBK" w:hint="eastAsia"/>
          <w:color w:val="000000"/>
          <w:sz w:val="32"/>
          <w:szCs w:val="32"/>
        </w:rPr>
        <w:t>（</w:t>
      </w:r>
      <w:r>
        <w:rPr>
          <w:rFonts w:eastAsia="方正仿宋_GBK"/>
          <w:color w:val="000000"/>
          <w:sz w:val="32"/>
          <w:szCs w:val="32"/>
        </w:rPr>
        <w:t>2</w:t>
      </w:r>
      <w:r>
        <w:rPr>
          <w:rFonts w:eastAsia="方正仿宋_GBK" w:hint="eastAsia"/>
          <w:color w:val="000000"/>
          <w:sz w:val="32"/>
          <w:szCs w:val="32"/>
        </w:rPr>
        <w:t>）营业执照复印件（扫描件）；</w:t>
      </w:r>
      <w:r>
        <w:rPr>
          <w:rFonts w:eastAsia="方正仿宋_GBK"/>
          <w:color w:val="FF0000"/>
          <w:sz w:val="32"/>
          <w:szCs w:val="32"/>
        </w:rPr>
        <w:t xml:space="preserve"> </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3</w:t>
      </w:r>
      <w:r>
        <w:rPr>
          <w:rFonts w:ascii="Times New Roman" w:eastAsia="方正仿宋_GBK" w:hAnsi="Times New Roman" w:hint="eastAsia"/>
          <w:sz w:val="32"/>
          <w:szCs w:val="32"/>
        </w:rPr>
        <w:t>）设计图纸及相关文字说明，如平面布局图、设备布局图、管网平面布局图、管网系统图等；</w:t>
      </w:r>
      <w:r>
        <w:rPr>
          <w:rFonts w:ascii="Times New Roman" w:eastAsia="方正仿宋_GBK" w:hAnsi="Times New Roman"/>
          <w:sz w:val="32"/>
          <w:szCs w:val="32"/>
        </w:rPr>
        <w:t xml:space="preserve"> </w:t>
      </w:r>
    </w:p>
    <w:p>
      <w:pPr>
        <w:pStyle w:val="20"/>
        <w:widowControl/>
        <w:spacing w:line="560" w:lineRule="exact"/>
        <w:ind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4</w:t>
      </w:r>
      <w:r>
        <w:rPr>
          <w:rFonts w:ascii="Times New Roman" w:eastAsia="方正仿宋_GBK" w:cs="Times New Roman" w:hAnsi="Times New Roman" w:hint="eastAsia"/>
          <w:sz w:val="32"/>
          <w:szCs w:val="32"/>
        </w:rPr>
        <w:t>）自备水源的应当提供制水工艺流程文件。</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变更申请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）国境口岸卫生许可证申请书；</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）变更具体内容的说明材料。仅限以下情形：名称、法定代表人（负责人）、经营范围或者地址门牌号改变（实际经营场所未改变）或者功能布局、工艺流程、设施设备改变，可能影响食品安全。</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hint="eastAsia"/>
          <w:sz w:val="32"/>
          <w:szCs w:val="32"/>
        </w:rPr>
        <w:t>延续申请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）国境口岸卫生许可证申请书（需在原国境口岸卫生许可证有效期届满</w:t>
      </w:r>
      <w:r>
        <w:rPr>
          <w:rFonts w:ascii="Times New Roman" w:eastAsia="方正仿宋_GBK" w:hAnsi="Times New Roman"/>
          <w:sz w:val="32"/>
          <w:szCs w:val="32"/>
        </w:rPr>
        <w:t>30</w:t>
      </w:r>
      <w:r>
        <w:rPr>
          <w:rFonts w:ascii="Times New Roman" w:eastAsia="方正仿宋_GBK" w:hAnsi="Times New Roman" w:hint="eastAsia"/>
          <w:sz w:val="32"/>
          <w:szCs w:val="32"/>
        </w:rPr>
        <w:t>日前向原发证机构书面提出申请）；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）原申请提交材料是否发生变化的说明材料（有变化的，应当补充相关材料）。</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hint="eastAsia"/>
          <w:sz w:val="32"/>
          <w:szCs w:val="32"/>
        </w:rPr>
        <w:t>注销申请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国境口岸卫生许可证申请书。</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取得准予注销许可后，应交回原《国境口岸卫生许可证》。</w:t>
      </w:r>
    </w:p>
    <w:p>
      <w:pPr>
        <w:spacing w:line="560" w:lineRule="exact"/>
        <w:ind w:firstLineChars="200" w:firstLine="640"/>
        <w:outlineLvl w:val="0"/>
        <w:rPr>
          <w:rFonts w:ascii="Times New Roman" w:eastAsia="方正仿宋_GBK" w:hAnsi="Times New Roman"/>
          <w:b/>
          <w:bCs/>
          <w:sz w:val="32"/>
          <w:szCs w:val="32"/>
        </w:rPr>
      </w:pPr>
      <w:r>
        <w:rPr>
          <w:rFonts w:ascii="Times New Roman" w:eastAsia="方正仿宋_GBK" w:hAnsi="Times New Roman" w:hint="eastAsia"/>
          <w:b/>
          <w:bCs/>
          <w:sz w:val="32"/>
          <w:szCs w:val="32"/>
        </w:rPr>
        <w:t>从事国境口岸公共场所经营的，申请卫生许可时应提交的材料：</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首次申请</w:t>
      </w:r>
    </w:p>
    <w:p>
      <w:pPr>
        <w:spacing w:line="560" w:lineRule="exact"/>
        <w:ind w:firstLineChars="200" w:firstLine="640"/>
        <w:outlineLvl w:val="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）国境口岸卫生许可证申请书；</w:t>
      </w:r>
    </w:p>
    <w:p>
      <w:pPr>
        <w:pStyle w:val="25"/>
        <w:spacing w:line="560" w:lineRule="exact"/>
        <w:ind w:firstLine="640"/>
        <w:rPr>
          <w:rFonts w:eastAsia="方正仿宋_GBK"/>
          <w:color w:val="000000"/>
          <w:sz w:val="32"/>
          <w:szCs w:val="32"/>
        </w:rPr>
      </w:pPr>
      <w:r>
        <w:rPr>
          <w:rFonts w:eastAsia="方正仿宋_GBK" w:hint="eastAsia"/>
          <w:color w:val="000000"/>
          <w:sz w:val="32"/>
          <w:szCs w:val="32"/>
        </w:rPr>
        <w:t>（</w:t>
      </w:r>
      <w:r>
        <w:rPr>
          <w:rFonts w:eastAsia="方正仿宋_GBK"/>
          <w:color w:val="000000"/>
          <w:sz w:val="32"/>
          <w:szCs w:val="32"/>
        </w:rPr>
        <w:t>2</w:t>
      </w:r>
      <w:r>
        <w:rPr>
          <w:rFonts w:eastAsia="方正仿宋_GBK" w:hint="eastAsia"/>
          <w:color w:val="000000"/>
          <w:sz w:val="32"/>
          <w:szCs w:val="32"/>
        </w:rPr>
        <w:t>）营业执照复印件（扫描件）；</w:t>
      </w:r>
    </w:p>
    <w:p>
      <w:pPr>
        <w:pStyle w:val="21"/>
        <w:widowControl/>
        <w:spacing w:line="560" w:lineRule="exact"/>
        <w:ind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3</w:t>
      </w:r>
      <w:r>
        <w:rPr>
          <w:rFonts w:ascii="Times New Roman" w:eastAsia="方正仿宋_GBK" w:cs="Times New Roman" w:hAnsi="Times New Roman" w:hint="eastAsia"/>
          <w:sz w:val="32"/>
          <w:szCs w:val="32"/>
        </w:rPr>
        <w:t>）营业场所平面图和卫生设施平面布局图。</w:t>
      </w:r>
      <w:r>
        <w:rPr>
          <w:rFonts w:ascii="Times New Roman" w:eastAsia="方正仿宋_GBK" w:cs="Times New Roman" w:hAnsi="Times New Roman"/>
          <w:sz w:val="32"/>
          <w:szCs w:val="32"/>
        </w:rPr>
        <w:t xml:space="preserve">  </w:t>
      </w:r>
    </w:p>
    <w:p>
      <w:pPr>
        <w:pStyle w:val="22"/>
        <w:widowControl/>
        <w:spacing w:line="560" w:lineRule="exact"/>
        <w:ind w:firstLine="640"/>
        <w:rPr>
          <w:rFonts w:ascii="Times New Roman" w:eastAsia="方正仿宋_GBK" w:cs="Times New Roman" w:hAnsi="Times New Roman"/>
          <w:color w:val="8064A2"/>
          <w:sz w:val="32"/>
          <w:szCs w:val="32"/>
        </w:rPr>
      </w:pP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4</w:t>
      </w:r>
      <w:r>
        <w:rPr>
          <w:rFonts w:ascii="Times New Roman" w:eastAsia="方正仿宋_GBK" w:cs="Times New Roman" w:hAnsi="Times New Roman" w:hint="eastAsia"/>
          <w:sz w:val="32"/>
          <w:szCs w:val="32"/>
        </w:rPr>
        <w:t>）经申请人签章的《公共场所卫生许可告知承诺书》。（申请人选择按</w:t>
      </w:r>
      <w:r>
        <w:rPr>
          <w:rFonts w:ascii="Times New Roman" w:eastAsia="方正仿宋_GBK" w:cs="Times New Roman" w:hAnsi="Times New Roman"/>
          <w:sz w:val="32"/>
          <w:szCs w:val="32"/>
        </w:rPr>
        <w:t>“</w:t>
      </w:r>
      <w:r>
        <w:rPr>
          <w:rFonts w:ascii="Times New Roman" w:eastAsia="方正仿宋_GBK" w:cs="Times New Roman" w:hAnsi="Times New Roman" w:hint="eastAsia"/>
          <w:sz w:val="32"/>
          <w:szCs w:val="32"/>
        </w:rPr>
        <w:t>告知承诺制</w:t>
      </w:r>
      <w:r>
        <w:rPr>
          <w:rFonts w:ascii="Times New Roman" w:eastAsia="方正仿宋_GBK" w:cs="Times New Roman" w:hAnsi="Times New Roman"/>
          <w:sz w:val="32"/>
          <w:szCs w:val="32"/>
        </w:rPr>
        <w:t>”</w:t>
      </w:r>
      <w:r>
        <w:rPr>
          <w:rFonts w:ascii="Times New Roman" w:eastAsia="方正仿宋_GBK" w:cs="Times New Roman" w:hAnsi="Times New Roman" w:hint="eastAsia"/>
          <w:sz w:val="32"/>
          <w:szCs w:val="32"/>
        </w:rPr>
        <w:t>申请时需提供，适用于全国自由贸易试验区范围内口岸区域公共场所经营单位</w:t>
      </w:r>
      <w:r>
        <w:rPr>
          <w:rFonts w:ascii="Times New Roman" w:eastAsia="方正仿宋_GBK" w:cs="Times New Roman" w:hAnsi="Times New Roman" w:hint="eastAsia"/>
          <w:color w:val="8064A2"/>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变更申请</w:t>
      </w:r>
    </w:p>
    <w:p>
      <w:pPr>
        <w:spacing w:line="560" w:lineRule="exact"/>
        <w:ind w:firstLineChars="200" w:firstLine="640"/>
        <w:outlineLvl w:val="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）国境口岸卫生许可证申请书；</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）变更具体内容的说明材料。仅限以下情形：名称、法定代表人（负责人）、经营范围或者地址门牌号改变（实际经营场所未改变）或者功能布局、工艺流程、设施设备改变，可能影响食品安全。</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hint="eastAsia"/>
          <w:sz w:val="32"/>
          <w:szCs w:val="32"/>
        </w:rPr>
        <w:t>延续申请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）国境口岸卫生许可证申请书（需在原国境口岸卫生许可证有效期届满</w:t>
      </w:r>
      <w:r>
        <w:rPr>
          <w:rFonts w:ascii="Times New Roman" w:eastAsia="方正仿宋_GBK" w:hAnsi="Times New Roman"/>
          <w:sz w:val="32"/>
          <w:szCs w:val="32"/>
        </w:rPr>
        <w:t>30</w:t>
      </w:r>
      <w:r>
        <w:rPr>
          <w:rFonts w:ascii="Times New Roman" w:eastAsia="方正仿宋_GBK" w:hAnsi="Times New Roman" w:hint="eastAsia"/>
          <w:sz w:val="32"/>
          <w:szCs w:val="32"/>
        </w:rPr>
        <w:t>日前向原发证机构书面提出申请）；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sz w:val="32"/>
          <w:szCs w:val="32"/>
        </w:rPr>
        <w:t>2</w:t>
      </w:r>
      <w:r>
        <w:rPr>
          <w:rFonts w:ascii="Times New Roman" w:eastAsia="方正仿宋_GBK" w:hAnsi="Times New Roman" w:hint="eastAsia"/>
          <w:sz w:val="32"/>
          <w:szCs w:val="32"/>
        </w:rPr>
        <w:t>）原申请提交材料是否发生变化的说明材料（有变化的，应当补充相关材料）。</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hint="eastAsia"/>
          <w:sz w:val="32"/>
          <w:szCs w:val="32"/>
        </w:rPr>
        <w:t>注销申请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国境口岸卫生许可证申请书。</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取得准予注销许可后，应交回原《国境口岸卫生许可证》。</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（二）办理方式</w:t>
      </w:r>
    </w:p>
    <w:p>
      <w:pPr>
        <w:pStyle w:val="28"/>
        <w:spacing w:line="560" w:lineRule="exact"/>
        <w:jc w:val="left"/>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网上办理：海关行政审批网上办理平台网上办理（网址</w:t>
      </w:r>
      <w:r>
        <w:rPr>
          <w:rFonts w:ascii="Times New Roman" w:eastAsia="方正仿宋_GBK" w:cs="Times New Roman" w:hAnsi="Times New Roman"/>
          <w:sz w:val="32"/>
          <w:szCs w:val="32"/>
        </w:rPr>
        <w:fldChar w:fldCharType="begin"/>
      </w:r>
      <w:r>
        <w:instrText>HYPERLINK "http://pre.chinaport.gov.cn/car）"</w:instrText>
      </w:r>
      <w:r>
        <w:rPr>
          <w:rFonts w:ascii="Times New Roman" w:eastAsia="方正仿宋_GBK" w:cs="Times New Roman" w:hAnsi="Times New Roman"/>
          <w:sz w:val="32"/>
          <w:szCs w:val="32"/>
        </w:rPr>
        <w:fldChar w:fldCharType="separate"/>
      </w:r>
      <w:r>
        <w:rPr>
          <w:rFonts w:ascii="Times New Roman" w:eastAsia="方正仿宋_GBK" w:cs="Times New Roman" w:hAnsi="Times New Roman"/>
          <w:sz w:val="32"/>
          <w:szCs w:val="32"/>
        </w:rPr>
        <w:t>http://pre.chinaport.gov.cn/car</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fldChar w:fldCharType="end"/>
      </w:r>
      <w:r>
        <w:rPr>
          <w:rFonts w:ascii="Times New Roman" w:eastAsia="方正仿宋_GBK" w:cs="Times New Roman"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rPr>
        <w:t>窗口办理：</w:t>
      </w:r>
      <w:r>
        <w:rPr>
          <w:rFonts w:ascii="Times New Roman" w:eastAsia="方正仿宋_GBK" w:hAnsi="Times New Roman" w:hint="eastAsia"/>
          <w:sz w:val="32"/>
          <w:szCs w:val="32"/>
        </w:rPr>
        <w:t>广州市增城区新塘镇海关大道</w:t>
      </w:r>
      <w:r>
        <w:rPr>
          <w:rFonts w:ascii="Times New Roman" w:eastAsia="方正仿宋_GBK" w:hAnsi="Times New Roman"/>
          <w:sz w:val="32"/>
          <w:szCs w:val="32"/>
        </w:rPr>
        <w:t>7</w:t>
      </w:r>
      <w:r>
        <w:rPr>
          <w:rFonts w:ascii="Times New Roman" w:eastAsia="方正仿宋_GBK" w:hAnsi="Times New Roman" w:hint="eastAsia"/>
          <w:sz w:val="32"/>
          <w:szCs w:val="32"/>
        </w:rPr>
        <w:t>号增城海关业务大厅。</w:t>
      </w:r>
    </w:p>
    <w:p>
      <w:pPr>
        <w:pStyle w:val="28"/>
        <w:spacing w:line="560" w:lineRule="exact"/>
        <w:ind w:leftChars="76" w:left="160" w:firstLineChars="150" w:firstLine="480"/>
        <w:jc w:val="left"/>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注：登录海关行政审批网上办理平台后，请先注册</w:t>
      </w:r>
      <w:r>
        <w:rPr>
          <w:rFonts w:ascii="Times New Roman" w:eastAsia="方正仿宋_GBK" w:cs="Times New Roman" w:hAnsi="Times New Roman"/>
          <w:sz w:val="32"/>
          <w:szCs w:val="32"/>
        </w:rPr>
        <w:t>“</w:t>
      </w:r>
      <w:r>
        <w:rPr>
          <w:rFonts w:ascii="Times New Roman" w:eastAsia="方正仿宋_GBK" w:cs="Times New Roman" w:hAnsi="Times New Roman" w:hint="eastAsia"/>
          <w:sz w:val="32"/>
          <w:szCs w:val="32"/>
        </w:rPr>
        <w:t>智慧卫生检疫系统</w:t>
      </w:r>
      <w:r>
        <w:rPr>
          <w:rFonts w:ascii="Times New Roman" w:eastAsia="方正仿宋_GBK" w:cs="Times New Roman" w:hAnsi="Times New Roman"/>
          <w:sz w:val="32"/>
          <w:szCs w:val="32"/>
        </w:rPr>
        <w:t>”</w:t>
      </w:r>
      <w:r>
        <w:rPr>
          <w:rFonts w:ascii="Times New Roman" w:eastAsia="方正仿宋_GBK" w:cs="Times New Roman" w:hAnsi="Times New Roman" w:hint="eastAsia"/>
          <w:sz w:val="32"/>
          <w:szCs w:val="32"/>
        </w:rPr>
        <w:t>，办理口岸卫生许可业务。</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（三）办理流程</w:t>
      </w:r>
    </w:p>
    <w:p>
      <w:pPr>
        <w:pStyle w:val="30"/>
        <w:tabs>
          <w:tab w:val="left" w:pos="690"/>
        </w:tabs>
        <w:rPr>
          <w:rFonts w:eastAsia="方正仿宋_GBK"/>
          <w:sz w:val="32"/>
          <w:szCs w:val="32"/>
        </w:rPr>
      </w:pPr>
      <w:r>
        <w:rPr>
          <w:rFonts w:eastAsia="方正仿宋_GBK"/>
          <w:sz w:val="32"/>
          <w:szCs w:val="32"/>
        </w:rPr>
        <w:t>1.</w:t>
      </w:r>
      <w:r>
        <w:rPr>
          <w:rFonts w:eastAsia="方正仿宋_GBK" w:hint="eastAsia"/>
          <w:sz w:val="32"/>
          <w:szCs w:val="32"/>
        </w:rPr>
        <w:t>口岸卫生许可证核发通用业务流程</w:t>
      </w:r>
    </w:p>
    <w:p>
      <w:pPr>
        <w:rPr>
          <w:rFonts w:ascii="Times New Roman" w:hAnsi="Times New Roman"/>
        </w:rPr>
      </w:pPr>
      <w:r>
        <w:rPr>
          <w:rFonts w:ascii="Times New Roman" w:hAnsi="Times New Roman"/>
        </w:rPr>
        <w:drawing>
          <wp:inline distT="0" distB="0" distL="0" distR="0">
            <wp:extent cx="4069080" cy="3954780"/>
            <wp:effectExtent l="0" t="0" r="0" b="0"/>
            <wp:docPr id="54" name="图片 54" descr="1867334021617180843996"/>
            <wp:cNvGraphicFramePr>
              <a:graphicFrameLocks noChangeAspect="1"/>
            </wp:cNvGraphicFramePr>
            <a:graphic>
              <a:graphicData uri="http://schemas.openxmlformats.org/drawingml/2006/picture">
                <pic:pic>
                  <pic:nvPicPr>
                    <pic:cNvPr id="56" name="图片 54 56"/>
                    <pic:cNvPicPr/>
                  </pic:nvPicPr>
                  <pic:blipFill>
                    <a:blip r:embed="rId15"/>
                    <a:stretch>
                      <a:fillRect/>
                    </a:stretch>
                  </pic:blipFill>
                  <pic:spPr>
                    <a:xfrm rot="0">
                      <a:off x="0" y="0"/>
                      <a:ext cx="4069080" cy="3954780"/>
                    </a:xfrm>
                    <a:prstGeom prst="rect"/>
                    <a:noFill/>
                    <a:ln w="9525" cmpd="sng" cap="flat">
                      <a:noFill/>
                      <a:prstDash val="solid"/>
                      <a:miter/>
                    </a:ln>
                  </pic:spPr>
                </pic:pic>
              </a:graphicData>
            </a:graphic>
          </wp:inline>
        </w:drawing>
      </w:r>
    </w:p>
    <w:p>
      <w:pPr>
        <w:pStyle w:val="30"/>
        <w:tabs>
          <w:tab w:val="left" w:pos="690"/>
        </w:tabs>
        <w:rPr>
          <w:rFonts w:eastAsia="方正仿宋_GBK"/>
          <w:sz w:val="32"/>
          <w:szCs w:val="32"/>
        </w:rPr>
      </w:pPr>
      <w:r>
        <w:rPr>
          <w:rFonts w:eastAsia="方正仿宋_GBK"/>
          <w:sz w:val="32"/>
          <w:szCs w:val="32"/>
        </w:rPr>
        <w:t>2.</w:t>
      </w:r>
      <w:r>
        <w:rPr>
          <w:rFonts w:eastAsia="方正仿宋_GBK" w:hint="eastAsia"/>
          <w:sz w:val="32"/>
          <w:szCs w:val="32"/>
        </w:rPr>
        <w:t>口岸卫生许可证核发（适用于公共场所卫生许可证核发）业务流程图</w:t>
      </w:r>
    </w:p>
    <w:p>
      <w:pPr>
        <w:rPr>
          <w:rFonts w:ascii="Times New Roman" w:hAnsi="Times New Roman" w:hint="eastAsia"/>
        </w:rPr>
      </w:pPr>
      <w:r>
        <w:rPr>
          <w:rFonts w:ascii="Times New Roman" w:hAnsi="Times New Roman"/>
        </w:rPr>
        <w:drawing>
          <wp:inline distT="0" distB="0" distL="0" distR="0">
            <wp:extent cx="3558540" cy="3604259"/>
            <wp:effectExtent l="0" t="0" r="0" b="0"/>
            <wp:docPr id="57" name="图片 57" descr="3070059791617180844031"/>
            <wp:cNvGraphicFramePr>
              <a:graphicFrameLocks noChangeAspect="1"/>
            </wp:cNvGraphicFramePr>
            <a:graphic>
              <a:graphicData uri="http://schemas.openxmlformats.org/drawingml/2006/picture">
                <pic:pic>
                  <pic:nvPicPr>
                    <pic:cNvPr id="59" name="图片 57 59"/>
                    <pic:cNvPicPr/>
                  </pic:nvPicPr>
                  <pic:blipFill>
                    <a:blip r:embed="rId16"/>
                    <a:stretch>
                      <a:fillRect/>
                    </a:stretch>
                  </pic:blipFill>
                  <pic:spPr>
                    <a:xfrm rot="0">
                      <a:off x="0" y="0"/>
                      <a:ext cx="3558540" cy="3604259"/>
                    </a:xfrm>
                    <a:prstGeom prst="rect"/>
                    <a:noFill/>
                    <a:ln w="9525" cmpd="sng" cap="flat">
                      <a:noFill/>
                      <a:prstDash val="solid"/>
                      <a:miter/>
                    </a:ln>
                  </pic:spPr>
                </pic:pic>
              </a:graphicData>
            </a:graphic>
          </wp:inline>
        </w:drawing>
      </w:r>
    </w:p>
    <w:p>
      <w:pPr>
        <w:rPr>
          <w:rFonts w:ascii="Times New Roman" w:hAnsi="Times New Roman"/>
        </w:rPr>
      </w:pPr>
    </w:p>
    <w:p>
      <w:pPr>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十一、开具企业信用状况证明</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（一）需提交的资料</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《出具企业信用状况证明申请书》（加盖企业公章）；</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要求海关出具企业信用状况证明的相关文件。</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（二）办理方式</w:t>
      </w:r>
    </w:p>
    <w:p>
      <w:pPr>
        <w:adjustRightInd w:val="0"/>
        <w:snapToGrid w:val="0"/>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kern w:val="0"/>
          <w:sz w:val="32"/>
          <w:szCs w:val="32"/>
        </w:rPr>
        <w:t>线上办理：黄埔海关</w:t>
      </w:r>
      <w:r>
        <w:rPr>
          <w:rFonts w:ascii="Times New Roman" w:eastAsia="方正仿宋_GBK" w:hAnsi="Times New Roman"/>
          <w:kern w:val="0"/>
          <w:sz w:val="32"/>
          <w:szCs w:val="32"/>
        </w:rPr>
        <w:t>12360</w:t>
      </w:r>
      <w:r>
        <w:rPr>
          <w:rFonts w:ascii="Times New Roman" w:eastAsia="方正仿宋_GBK" w:hAnsi="Times New Roman" w:hint="eastAsia"/>
          <w:kern w:val="0"/>
          <w:sz w:val="32"/>
          <w:szCs w:val="32"/>
        </w:rPr>
        <w:t>热线电话或</w:t>
      </w:r>
      <w:r>
        <w:rPr>
          <w:rFonts w:ascii="Times New Roman" w:eastAsia="方正仿宋_GBK" w:hAnsi="Times New Roman"/>
          <w:kern w:val="0"/>
          <w:sz w:val="32"/>
          <w:szCs w:val="32"/>
        </w:rPr>
        <w:t>“</w:t>
      </w:r>
      <w:r>
        <w:rPr>
          <w:rFonts w:ascii="Times New Roman" w:eastAsia="方正仿宋_GBK" w:hAnsi="Times New Roman" w:hint="eastAsia"/>
          <w:kern w:val="0"/>
          <w:sz w:val="32"/>
          <w:szCs w:val="32"/>
        </w:rPr>
        <w:t>黄埔海关</w:t>
      </w:r>
      <w:r>
        <w:rPr>
          <w:rFonts w:ascii="Times New Roman" w:eastAsia="方正仿宋_GBK" w:hAnsi="Times New Roman"/>
          <w:kern w:val="0"/>
          <w:sz w:val="32"/>
          <w:szCs w:val="32"/>
        </w:rPr>
        <w:t>12360</w:t>
      </w:r>
      <w:r>
        <w:rPr>
          <w:rFonts w:ascii="Times New Roman" w:eastAsia="方正仿宋_GBK" w:hAnsi="Times New Roman" w:hint="eastAsia"/>
          <w:kern w:val="0"/>
          <w:sz w:val="32"/>
          <w:szCs w:val="32"/>
        </w:rPr>
        <w:t>发布</w:t>
      </w:r>
      <w:r>
        <w:rPr>
          <w:rFonts w:ascii="Times New Roman" w:eastAsia="方正仿宋_GBK" w:hAnsi="Times New Roman"/>
          <w:kern w:val="0"/>
          <w:sz w:val="32"/>
          <w:szCs w:val="32"/>
        </w:rPr>
        <w:t>”</w:t>
      </w:r>
      <w:r>
        <w:rPr>
          <w:rFonts w:ascii="Times New Roman" w:eastAsia="方正仿宋_GBK" w:hAnsi="Times New Roman" w:hint="eastAsia"/>
          <w:kern w:val="0"/>
          <w:sz w:val="32"/>
          <w:szCs w:val="32"/>
        </w:rPr>
        <w:t>公众号；</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rPr>
        <w:t>现场办理：</w:t>
      </w:r>
      <w:r>
        <w:rPr>
          <w:rFonts w:ascii="Times New Roman" w:eastAsia="方正仿宋_GBK" w:hAnsi="Times New Roman" w:hint="eastAsia"/>
          <w:sz w:val="32"/>
          <w:szCs w:val="32"/>
        </w:rPr>
        <w:t>广州市增城区新塘镇海关大道</w:t>
      </w:r>
      <w:r>
        <w:rPr>
          <w:rFonts w:ascii="Times New Roman" w:eastAsia="方正仿宋_GBK" w:hAnsi="Times New Roman"/>
          <w:sz w:val="32"/>
          <w:szCs w:val="32"/>
        </w:rPr>
        <w:t>7</w:t>
      </w:r>
      <w:r>
        <w:rPr>
          <w:rFonts w:ascii="Times New Roman" w:eastAsia="方正仿宋_GBK" w:hAnsi="Times New Roman" w:hint="eastAsia"/>
          <w:sz w:val="32"/>
          <w:szCs w:val="32"/>
        </w:rPr>
        <w:t>号增城海关业务大厅</w:t>
      </w:r>
      <w:r>
        <w:rPr>
          <w:rFonts w:ascii="Times New Roman" w:eastAsia="方正仿宋_GBK" w:hAnsi="Times New Roman" w:hint="eastAsia"/>
          <w:kern w:val="0"/>
          <w:sz w:val="32"/>
          <w:szCs w:val="32"/>
        </w:rPr>
        <w:t>。</w:t>
      </w:r>
    </w:p>
    <w:p>
      <w:pPr>
        <w:adjustRightInd w:val="0"/>
        <w:snapToGrid w:val="0"/>
        <w:spacing w:line="560" w:lineRule="exact"/>
        <w:ind w:firstLineChars="200" w:firstLine="640"/>
        <w:rPr>
          <w:rFonts w:ascii="Times New Roman" w:eastAsia="方正楷体_GBK" w:hAnsi="Times New Roman"/>
          <w:b/>
          <w:sz w:val="32"/>
          <w:szCs w:val="32"/>
        </w:rPr>
      </w:pPr>
      <w:r>
        <w:rPr>
          <w:rFonts w:ascii="Times New Roman" w:eastAsia="方正楷体_GBK" w:hAnsi="Times New Roman" w:hint="eastAsia"/>
          <w:b/>
          <w:sz w:val="32"/>
          <w:szCs w:val="32"/>
        </w:rPr>
        <w:t>（三）办理流程</w:t>
      </w:r>
    </w:p>
    <w:p>
      <w:pPr>
        <w:pStyle w:val="34"/>
        <w:widowControl/>
        <w:spacing w:line="560" w:lineRule="exact"/>
        <w:ind w:firstLine="420"/>
        <w:jc w:val="left"/>
        <w:rPr>
          <w:rFonts w:ascii="Times New Roman" w:eastAsia="方正仿宋_GBK" w:cs="Times New Roman" w:hAnsi="Times New Roman"/>
          <w:color w:val="000000"/>
          <w:kern w:val="0"/>
          <w:sz w:val="32"/>
          <w:szCs w:val="32"/>
        </w:rPr>
      </w:pPr>
      <w:r>
        <w:rPr>
          <w:rFonts w:ascii="Times New Roman" w:eastAsia="方正仿宋_GBK" w:cs="Times New Roman" w:hAnsi="Times New Roman"/>
          <w:color w:val="000000"/>
          <w:kern w:val="0"/>
          <w:sz w:val="32"/>
          <w:szCs w:val="32"/>
        </w:rPr>
        <w:t>1.</w:t>
      </w:r>
      <w:r>
        <w:rPr>
          <w:rFonts w:ascii="Times New Roman" w:eastAsia="方正仿宋_GBK" w:cs="Times New Roman" w:hAnsi="Times New Roman" w:hint="eastAsia"/>
          <w:color w:val="000000"/>
          <w:kern w:val="0"/>
          <w:sz w:val="32"/>
          <w:szCs w:val="32"/>
        </w:rPr>
        <w:t>企业拨打黄埔海关</w:t>
      </w:r>
      <w:r>
        <w:rPr>
          <w:rFonts w:ascii="Times New Roman" w:eastAsia="方正仿宋_GBK" w:cs="Times New Roman" w:hAnsi="Times New Roman"/>
          <w:color w:val="000000"/>
          <w:kern w:val="0"/>
          <w:sz w:val="32"/>
          <w:szCs w:val="32"/>
        </w:rPr>
        <w:t>12360</w:t>
      </w:r>
      <w:r>
        <w:rPr>
          <w:rFonts w:ascii="Times New Roman" w:eastAsia="方正仿宋_GBK" w:cs="Times New Roman" w:hAnsi="Times New Roman" w:hint="eastAsia"/>
          <w:color w:val="000000"/>
          <w:kern w:val="0"/>
          <w:sz w:val="32"/>
          <w:szCs w:val="32"/>
        </w:rPr>
        <w:t>热线电话预约或者关注</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黄埔海关</w:t>
      </w:r>
      <w:r>
        <w:rPr>
          <w:rFonts w:ascii="Times New Roman" w:eastAsia="方正仿宋_GBK" w:cs="Times New Roman" w:hAnsi="Times New Roman"/>
          <w:color w:val="000000"/>
          <w:kern w:val="0"/>
          <w:sz w:val="32"/>
          <w:szCs w:val="32"/>
        </w:rPr>
        <w:t>12360</w:t>
      </w:r>
      <w:r>
        <w:rPr>
          <w:rFonts w:ascii="Times New Roman" w:eastAsia="方正仿宋_GBK" w:cs="Times New Roman" w:hAnsi="Times New Roman" w:hint="eastAsia"/>
          <w:color w:val="000000"/>
          <w:kern w:val="0"/>
          <w:sz w:val="32"/>
          <w:szCs w:val="32"/>
        </w:rPr>
        <w:t>发布</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公众号回复</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信用状况证明</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企业名称</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企业海关编码</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申请原因</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联系人</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联系方式</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w:t>
      </w:r>
      <w:r>
        <w:rPr>
          <w:rFonts w:ascii="Times New Roman" w:eastAsia="方正仿宋_GBK" w:cs="Times New Roman" w:hAnsi="Times New Roman"/>
          <w:color w:val="000000"/>
          <w:kern w:val="0"/>
          <w:sz w:val="32"/>
          <w:szCs w:val="32"/>
        </w:rPr>
        <w:t xml:space="preserve"> </w:t>
      </w:r>
    </w:p>
    <w:p>
      <w:pPr>
        <w:pStyle w:val="34"/>
        <w:widowControl/>
        <w:spacing w:line="560" w:lineRule="exact"/>
        <w:ind w:firstLine="420"/>
        <w:jc w:val="left"/>
        <w:rPr>
          <w:rStyle w:val="35"/>
          <w:rFonts w:ascii="Times New Roman" w:eastAsia="方正仿宋_GBK" w:cs="Times New Roman" w:hAnsi="Times New Roman"/>
          <w:sz w:val="32"/>
          <w:szCs w:val="32"/>
        </w:rPr>
      </w:pPr>
      <w:r>
        <w:rPr>
          <w:rFonts w:ascii="Times New Roman" w:eastAsia="方正仿宋_GBK" w:cs="Times New Roman" w:hAnsi="Times New Roman"/>
          <w:color w:val="000000"/>
          <w:kern w:val="0"/>
          <w:sz w:val="32"/>
          <w:szCs w:val="32"/>
        </w:rPr>
        <w:t>2.</w:t>
      </w:r>
      <w:r>
        <w:rPr>
          <w:rStyle w:val="35"/>
          <w:rFonts w:ascii="Times New Roman" w:eastAsia="方正仿宋_GBK" w:cs="Times New Roman" w:hAnsi="Times New Roman" w:hint="eastAsia"/>
          <w:sz w:val="32"/>
          <w:szCs w:val="32"/>
        </w:rPr>
        <w:t>企业办理流程指引：关注</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黄埔海关</w:t>
      </w:r>
      <w:r>
        <w:rPr>
          <w:rFonts w:ascii="Times New Roman" w:eastAsia="方正仿宋_GBK" w:cs="Times New Roman" w:hAnsi="Times New Roman"/>
          <w:color w:val="000000"/>
          <w:kern w:val="0"/>
          <w:sz w:val="32"/>
          <w:szCs w:val="32"/>
        </w:rPr>
        <w:t>12360</w:t>
      </w:r>
      <w:r>
        <w:rPr>
          <w:rFonts w:ascii="Times New Roman" w:eastAsia="方正仿宋_GBK" w:cs="Times New Roman" w:hAnsi="Times New Roman" w:hint="eastAsia"/>
          <w:color w:val="000000"/>
          <w:kern w:val="0"/>
          <w:sz w:val="32"/>
          <w:szCs w:val="32"/>
        </w:rPr>
        <w:t>发布</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公众号</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互联网</w:t>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信用状况证明；</w:t>
      </w:r>
    </w:p>
    <w:p>
      <w:pPr>
        <w:pStyle w:val="34"/>
        <w:widowControl/>
        <w:spacing w:line="560" w:lineRule="exact"/>
        <w:ind w:firstLine="420"/>
        <w:jc w:val="left"/>
        <w:rPr>
          <w:rStyle w:val="35"/>
          <w:rFonts w:ascii="Times New Roman" w:eastAsia="方正仿宋_GBK" w:cs="Times New Roman" w:hAnsi="Times New Roman"/>
          <w:sz w:val="32"/>
          <w:szCs w:val="32"/>
        </w:rPr>
      </w:pPr>
      <w:r>
        <w:rPr>
          <w:rFonts w:ascii="Times New Roman" w:eastAsia="方正仿宋_GBK" w:cs="Times New Roman" w:hAnsi="Times New Roman"/>
          <w:color w:val="000000"/>
          <w:kern w:val="0"/>
          <w:sz w:val="32"/>
          <w:szCs w:val="32"/>
        </w:rPr>
        <w:t>3.</w:t>
      </w:r>
      <w:r>
        <w:rPr>
          <w:rStyle w:val="35"/>
          <w:rFonts w:ascii="Times New Roman" w:eastAsia="方正仿宋_GBK" w:cs="Times New Roman" w:hAnsi="Times New Roman" w:hint="eastAsia"/>
          <w:sz w:val="32"/>
          <w:szCs w:val="32"/>
        </w:rPr>
        <w:t>企业在领取证明时提交材料：《出具企业信用状况证明申请表》</w:t>
      </w:r>
      <w:r>
        <w:rPr>
          <w:rFonts w:ascii="Times New Roman" w:eastAsia="方正仿宋_GBK" w:cs="Times New Roman" w:hAnsi="Times New Roman" w:hint="eastAsia"/>
          <w:sz w:val="32"/>
          <w:szCs w:val="32"/>
        </w:rPr>
        <w:t>（加盖企业公章）</w:t>
      </w:r>
      <w:r>
        <w:rPr>
          <w:rStyle w:val="35"/>
          <w:rFonts w:ascii="Times New Roman" w:eastAsia="方正仿宋_GBK" w:cs="Times New Roman" w:hAnsi="Times New Roman" w:hint="eastAsia"/>
          <w:sz w:val="32"/>
          <w:szCs w:val="32"/>
        </w:rPr>
        <w:t>、相关单位函件正本或复印件。</w:t>
      </w:r>
    </w:p>
    <w:p>
      <w:pPr>
        <w:pStyle w:val="34"/>
        <w:widowControl/>
        <w:spacing w:line="560" w:lineRule="exact"/>
        <w:ind w:firstLineChars="250" w:firstLine="525"/>
        <w:jc w:val="left"/>
        <w:rPr>
          <w:rStyle w:val="35"/>
          <w:rFonts w:ascii="Times New Roman" w:eastAsia="方正仿宋_GBK" w:cs="Times New Roman" w:hAnsi="Times New Roman"/>
          <w:sz w:val="32"/>
          <w:szCs w:val="32"/>
        </w:rPr>
      </w:pPr>
      <w:r>
        <w:drawing>
          <wp:anchor distT="0" distB="0" distL="85723" distR="85723" simplePos="0" relativeHeight="45" behindDoc="0" locked="0" layoutInCell="1" hidden="0" allowOverlap="0">
            <wp:simplePos x="0" y="0"/>
            <wp:positionH relativeFrom="column">
              <wp:posOffset>1828800</wp:posOffset>
            </wp:positionH>
            <wp:positionV relativeFrom="paragraph">
              <wp:posOffset>96520</wp:posOffset>
            </wp:positionV>
            <wp:extent cx="1661160" cy="3169920"/>
            <wp:effectExtent l="0" t="0" r="0" b="0"/>
            <wp:wrapSquare wrapText="bothSides"/>
            <wp:docPr id="60" name="图片 60" descr="0"/>
            <wp:cNvGraphicFramePr>
              <a:graphicFrameLocks noChangeAspect="1"/>
            </wp:cNvGraphicFramePr>
            <a:graphic>
              <a:graphicData uri="http://schemas.openxmlformats.org/drawingml/2006/picture">
                <pic:pic>
                  <pic:nvPicPr>
                    <pic:cNvPr id="62" name="图片 60 62"/>
                    <pic:cNvPicPr/>
                  </pic:nvPicPr>
                  <pic:blipFill>
                    <a:blip r:embed="rId17"/>
                    <a:stretch>
                      <a:fillRect/>
                    </a:stretch>
                  </pic:blipFill>
                  <pic:spPr>
                    <a:xfrm rot="0">
                      <a:off x="0" y="0"/>
                      <a:ext cx="1661160" cy="3169920"/>
                    </a:xfrm>
                    <a:prstGeom prst="rect"/>
                    <a:noFill/>
                    <a:ln w="9525" cmpd="sng" cap="flat">
                      <a:noFill/>
                      <a:prstDash val="solid"/>
                      <a:miter/>
                    </a:ln>
                  </pic:spPr>
                </pic:pic>
              </a:graphicData>
            </a:graphic>
          </wp:anchor>
        </w:drawing>
      </w:r>
      <w:r>
        <w:rPr>
          <w:rStyle w:val="35"/>
          <w:rFonts w:ascii="Times New Roman" w:eastAsia="方正仿宋_GBK" w:cs="Times New Roman" w:hAnsi="Times New Roman" w:hint="eastAsia"/>
          <w:sz w:val="32"/>
          <w:szCs w:val="32"/>
        </w:rPr>
        <w:t>办理流程图：</w:t>
      </w:r>
    </w:p>
    <w:p>
      <w:pPr>
        <w:pStyle w:val="34"/>
        <w:widowControl/>
        <w:spacing w:line="560" w:lineRule="exact"/>
        <w:ind w:firstLine="420"/>
        <w:jc w:val="left"/>
        <w:rPr>
          <w:rStyle w:val="35"/>
          <w:rFonts w:ascii="Times New Roman" w:eastAsia="方正仿宋_GBK" w:cs="Times New Roman" w:hAnsi="Times New Roman"/>
          <w:color w:val="FF0000"/>
          <w:sz w:val="32"/>
          <w:szCs w:val="32"/>
        </w:rPr>
      </w:pPr>
    </w:p>
    <w:p>
      <w:pPr>
        <w:pStyle w:val="34"/>
        <w:widowControl/>
        <w:spacing w:line="560" w:lineRule="exact"/>
        <w:ind w:firstLine="420"/>
        <w:jc w:val="left"/>
        <w:rPr>
          <w:rStyle w:val="35"/>
          <w:rFonts w:ascii="Times New Roman" w:eastAsia="方正仿宋_GBK" w:cs="Times New Roman" w:hAnsi="Times New Roman"/>
          <w:color w:val="FF0000"/>
          <w:sz w:val="32"/>
          <w:szCs w:val="32"/>
        </w:rPr>
      </w:pPr>
    </w:p>
    <w:p>
      <w:pPr>
        <w:pStyle w:val="34"/>
        <w:widowControl/>
        <w:spacing w:line="560" w:lineRule="exact"/>
        <w:ind w:firstLine="420"/>
        <w:jc w:val="left"/>
        <w:rPr>
          <w:rStyle w:val="35"/>
          <w:rFonts w:ascii="Times New Roman" w:eastAsia="方正仿宋_GBK" w:cs="Times New Roman" w:hAnsi="Times New Roman"/>
          <w:color w:val="FF0000"/>
          <w:sz w:val="32"/>
          <w:szCs w:val="32"/>
        </w:rPr>
      </w:pPr>
    </w:p>
    <w:p>
      <w:pPr>
        <w:pStyle w:val="34"/>
        <w:widowControl/>
        <w:spacing w:line="560" w:lineRule="exact"/>
        <w:ind w:firstLine="420"/>
        <w:jc w:val="left"/>
        <w:rPr>
          <w:rStyle w:val="35"/>
          <w:rFonts w:ascii="Times New Roman" w:eastAsia="方正仿宋_GBK" w:cs="Times New Roman" w:hAnsi="Times New Roman"/>
          <w:color w:val="FF0000"/>
          <w:sz w:val="32"/>
          <w:szCs w:val="32"/>
        </w:rPr>
      </w:pPr>
    </w:p>
    <w:p>
      <w:pPr>
        <w:pStyle w:val="34"/>
        <w:widowControl/>
        <w:spacing w:line="560" w:lineRule="exact"/>
        <w:ind w:firstLine="420"/>
        <w:jc w:val="left"/>
        <w:rPr>
          <w:rStyle w:val="35"/>
          <w:rFonts w:ascii="Times New Roman" w:eastAsia="方正仿宋_GBK" w:cs="Times New Roman" w:hAnsi="Times New Roman"/>
          <w:color w:val="FF0000"/>
          <w:sz w:val="32"/>
          <w:szCs w:val="32"/>
        </w:rPr>
      </w:pPr>
    </w:p>
    <w:p>
      <w:pPr>
        <w:rPr>
          <w:rFonts w:ascii="Times New Roman" w:eastAsia="方正仿宋_GBK" w:hAnsi="Times New Roman"/>
          <w:sz w:val="30"/>
          <w:szCs w:val="30"/>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variable"/>
    <w:sig w:usb0="00000001" w:usb1="080E0000" w:usb2="00000010" w:usb3="00000000" w:csb0="00040000" w:csb1="00000000"/>
  </w:font>
  <w:font w:name="方正书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楷体_GBK">
    <w:altName w:val="黑体"/>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华文细黑"/>
    <w:panose1 w:val="02010609060101010101"/>
    <w:charset w:val="86"/>
    <w:family w:val="modern"/>
    <w:pitch w:val="variable"/>
    <w:sig w:usb0="800002BF" w:usb1="38CF7CFA" w:usb2="00000016" w:usb3="00000000" w:csb0="00040001" w:csb1="00000000"/>
  </w:font>
  <w:font w:name="Calibri Light">
    <w:altName w:val="DejaVu Sans"/>
    <w:panose1 w:val="020F0302020204030204"/>
    <w:charset w:val="00"/>
    <w:family w:val="swiss"/>
    <w:pitch w:val="variable"/>
    <w:sig w:usb0="A00002EF" w:usb1="4000207B" w:usb2="00000000" w:usb3="00000000" w:csb0="0000019F" w:csb1="00000000"/>
  </w:font>
  <w:font w:name="Arial">
    <w:altName w:val="DejaVu Sans"/>
    <w:panose1 w:val="020B0604020202020204"/>
    <w:charset w:val="00"/>
    <w:family w:val="swiss"/>
    <w:pitch w:val="variable"/>
    <w:sig w:usb0="E0002AFF" w:usb1="C0007843" w:usb2="00000009" w:usb3="00000000" w:csb0="000001F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2"/>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paragraph" w:customStyle="1" w:styleId="17">
    <w:name w:val="样式 72 10 磅"/>
    <w:next w:val="0"/>
    <w:pPr>
      <w:widowControl w:val="0"/>
      <w:jc w:val="both"/>
    </w:pPr>
    <w:rPr>
      <w:rFonts w:ascii="Times New Roman" w:eastAsia="宋体" w:cs="Times New Roman" w:hAnsi="Times New Roman"/>
      <w:kern w:val="2"/>
      <w:sz w:val="21"/>
      <w:szCs w:val="21"/>
      <w:lang w:val="en-US" w:eastAsia="zh-CN" w:bidi="ar-SA"/>
    </w:rPr>
  </w:style>
  <w:style w:type="paragraph" w:customStyle="1" w:styleId="18">
    <w:name w:val="正文55"/>
    <w:pPr>
      <w:widowControl w:val="0"/>
      <w:jc w:val="both"/>
    </w:pPr>
    <w:rPr>
      <w:rFonts w:ascii="Calibri" w:eastAsia="宋体" w:cs="Calibri" w:hAnsi="Calibri"/>
      <w:kern w:val="2"/>
      <w:sz w:val="21"/>
      <w:szCs w:val="21"/>
      <w:lang w:val="en-US" w:eastAsia="zh-CN" w:bidi="ar-SA"/>
    </w:rPr>
  </w:style>
  <w:style w:type="paragraph" w:customStyle="1" w:styleId="19">
    <w:name w:val="列出段落1"/>
    <w:basedOn w:val="0"/>
    <w:pPr>
      <w:ind w:firstLineChars="200" w:firstLine="200"/>
    </w:pPr>
    <w:rPr>
      <w:rFonts w:eastAsia="黑体"/>
    </w:rPr>
  </w:style>
  <w:style w:type="paragraph" w:customStyle="1" w:styleId="20">
    <w:name w:val="样式 5 10 磅"/>
    <w:pPr>
      <w:widowControl w:val="0"/>
      <w:jc w:val="both"/>
    </w:pPr>
    <w:rPr>
      <w:rFonts w:ascii="Calibri" w:eastAsia="宋体" w:cs="Calibri" w:hAnsi="Calibri"/>
      <w:kern w:val="2"/>
      <w:sz w:val="21"/>
      <w:szCs w:val="21"/>
      <w:lang w:val="en-US" w:eastAsia="zh-CN" w:bidi="ar-SA"/>
    </w:rPr>
  </w:style>
  <w:style w:type="paragraph" w:customStyle="1" w:styleId="21">
    <w:name w:val="样式 6 10 磅"/>
    <w:pPr>
      <w:widowControl w:val="0"/>
      <w:jc w:val="both"/>
    </w:pPr>
    <w:rPr>
      <w:rFonts w:ascii="Calibri" w:eastAsia="宋体" w:cs="Calibri" w:hAnsi="Calibri"/>
      <w:kern w:val="2"/>
      <w:sz w:val="21"/>
      <w:szCs w:val="21"/>
      <w:lang w:val="en-US" w:eastAsia="zh-CN" w:bidi="ar-SA"/>
    </w:rPr>
  </w:style>
  <w:style w:type="paragraph" w:customStyle="1" w:styleId="22">
    <w:name w:val="样式 12 10 磅"/>
    <w:pPr>
      <w:widowControl w:val="0"/>
      <w:jc w:val="both"/>
    </w:pPr>
    <w:rPr>
      <w:rFonts w:ascii="Calibri" w:eastAsia="宋体" w:cs="Calibri" w:hAnsi="Calibri"/>
      <w:kern w:val="2"/>
      <w:sz w:val="21"/>
      <w:szCs w:val="21"/>
      <w:lang w:val="en-US" w:eastAsia="zh-CN" w:bidi="ar-SA"/>
    </w:rPr>
  </w:style>
  <w:style w:type="paragraph" w:customStyle="1" w:styleId="23">
    <w:name w:val="样式 15 10 磅"/>
    <w:next w:val="27"/>
    <w:pPr>
      <w:widowControl w:val="0"/>
      <w:jc w:val="both"/>
    </w:pPr>
    <w:rPr>
      <w:rFonts w:ascii="Times New Roman" w:eastAsia="宋体" w:cs="Times New Roman" w:hAnsi="Times New Roman"/>
      <w:kern w:val="2"/>
      <w:sz w:val="21"/>
      <w:szCs w:val="21"/>
      <w:lang w:val="en-US" w:eastAsia="zh-CN" w:bidi="ar-SA"/>
    </w:rPr>
  </w:style>
  <w:style w:type="paragraph" w:customStyle="1" w:styleId="24">
    <w:name w:val="样式 16 10 磅"/>
    <w:pPr>
      <w:widowControl w:val="0"/>
      <w:jc w:val="both"/>
    </w:pPr>
    <w:rPr>
      <w:rFonts w:ascii="Times New Roman" w:eastAsia="宋体" w:cs="Times New Roman" w:hAnsi="Times New Roman"/>
      <w:kern w:val="2"/>
      <w:sz w:val="21"/>
      <w:szCs w:val="21"/>
      <w:lang w:val="en-US" w:eastAsia="zh-CN" w:bidi="ar-SA"/>
    </w:rPr>
  </w:style>
  <w:style w:type="paragraph" w:customStyle="1" w:styleId="25">
    <w:name w:val="样式 17 10 磅"/>
    <w:pPr>
      <w:widowControl w:val="0"/>
      <w:jc w:val="both"/>
    </w:pPr>
    <w:rPr>
      <w:rFonts w:ascii="Times New Roman" w:eastAsia="宋体" w:cs="Times New Roman" w:hAnsi="Times New Roman"/>
      <w:kern w:val="2"/>
      <w:sz w:val="21"/>
      <w:szCs w:val="21"/>
      <w:lang w:val="en-US" w:eastAsia="zh-CN" w:bidi="ar-SA"/>
    </w:rPr>
  </w:style>
  <w:style w:type="paragraph" w:styleId="26">
    <w:name w:val="index 1"/>
    <w:basedOn w:val="0"/>
    <w:autoRedefine/>
    <w:next w:val="0"/>
  </w:style>
  <w:style w:type="paragraph" w:styleId="27">
    <w:name w:val="index heading"/>
    <w:basedOn w:val="0"/>
    <w:next w:val="26"/>
    <w:rPr>
      <w:rFonts w:ascii="Calibri Light" w:hAnsi="Calibri Light"/>
      <w:b/>
      <w:bCs/>
    </w:rPr>
  </w:style>
  <w:style w:type="paragraph" w:customStyle="1" w:styleId="28">
    <w:name w:val="样式 30 10 磅"/>
    <w:next w:val="29"/>
    <w:pPr>
      <w:widowControl w:val="0"/>
      <w:ind w:firstLineChars="200" w:firstLine="200"/>
      <w:jc w:val="both"/>
    </w:pPr>
    <w:rPr>
      <w:rFonts w:ascii="Calibri" w:eastAsia="宋体" w:cs="Calibri" w:hAnsi="Calibri"/>
      <w:kern w:val="2"/>
      <w:sz w:val="21"/>
      <w:szCs w:val="21"/>
      <w:lang w:val="en-US" w:eastAsia="zh-CN" w:bidi="ar-SA"/>
    </w:rPr>
  </w:style>
  <w:style w:type="paragraph" w:styleId="29">
    <w:name w:val="toc 3"/>
    <w:basedOn w:val="0"/>
    <w:autoRedefine/>
    <w:next w:val="0"/>
    <w:pPr>
      <w:ind w:leftChars="400" w:left="400"/>
    </w:pPr>
  </w:style>
  <w:style w:type="paragraph" w:styleId="30">
    <w:name w:val="index 6"/>
    <w:basedOn w:val="0"/>
    <w:autoRedefine/>
    <w:next w:val="0"/>
    <w:pPr>
      <w:tabs>
        <w:tab w:val="left" w:pos="690"/>
      </w:tabs>
      <w:spacing w:line="560" w:lineRule="exact"/>
      <w:ind w:firstLineChars="200" w:firstLine="200"/>
    </w:pPr>
    <w:rPr>
      <w:rFonts w:ascii="Times New Roman" w:hAnsi="Times New Roman"/>
      <w:szCs w:val="21"/>
    </w:rPr>
  </w:style>
  <w:style w:type="paragraph" w:customStyle="1" w:styleId="31">
    <w:name w:val="正文1"/>
    <w:next w:val="0"/>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1 小四"/>
    <w:rPr>
      <w:rFonts w:ascii="Times New Roman" w:eastAsia="宋体" w:cs="Times New Roman" w:hAnsi="Times New Roman"/>
      <w:kern w:val="0"/>
      <w:sz w:val="24"/>
      <w:szCs w:val="24"/>
      <w:lang w:val="en-US" w:bidi="ar-SA"/>
    </w:rPr>
  </w:style>
  <w:style w:type="paragraph" w:customStyle="1" w:styleId="33">
    <w:name w:val="正文25"/>
    <w:pPr>
      <w:widowControl w:val="0"/>
      <w:jc w:val="both"/>
    </w:pPr>
    <w:rPr>
      <w:rFonts w:ascii="Calibri" w:eastAsia="宋体" w:cs="Arial" w:hAnsi="Calibri"/>
      <w:kern w:val="2"/>
      <w:sz w:val="21"/>
      <w:szCs w:val="22"/>
      <w:lang w:val="en-US" w:eastAsia="zh-CN" w:bidi="ar-SA"/>
    </w:rPr>
  </w:style>
  <w:style w:type="paragraph" w:customStyle="1" w:styleId="34">
    <w:name w:val="样式 50 10 磅"/>
    <w:pPr>
      <w:widowControl w:val="0"/>
      <w:jc w:val="both"/>
    </w:pPr>
    <w:rPr>
      <w:rFonts w:ascii="Calibri" w:eastAsia="宋体" w:cs="Arial" w:hAnsi="Calibri"/>
      <w:kern w:val="2"/>
      <w:sz w:val="21"/>
      <w:szCs w:val="22"/>
      <w:lang w:val="en-US" w:eastAsia="zh-CN" w:bidi="ar-SA"/>
    </w:rPr>
  </w:style>
  <w:style w:type="character" w:customStyle="1" w:styleId="35">
    <w:name w:val="im-content1"/>
    <w:rPr>
      <w:color w:val="000000"/>
    </w:rPr>
  </w:style>
  <w:style w:type="paragraph" w:customStyle="1" w:styleId="36">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1 10 磅"/>
    <w:pPr>
      <w:widowControl w:val="0"/>
      <w:jc w:val="both"/>
    </w:pPr>
    <w:rPr>
      <w:rFonts w:ascii="Times New Roman" w:eastAsia="宋体" w:cs="Times New Roman" w:hAnsi="Times New Roman"/>
      <w:kern w:val="2"/>
      <w:sz w:val="21"/>
      <w:szCs w:val="21"/>
      <w:lang w:val="en-US" w:eastAsia="zh-CN" w:bidi="ar-SA"/>
    </w:rPr>
  </w:style>
  <w:style w:type="paragraph" w:customStyle="1" w:styleId="38">
    <w:name w:val="样式 13 10 磅"/>
    <w:pPr>
      <w:widowControl w:val="0"/>
      <w:jc w:val="both"/>
    </w:pPr>
    <w:rPr>
      <w:rFonts w:ascii="Times New Roman" w:eastAsia="宋体" w:cs="Times New Roman" w:hAnsi="Times New Roman"/>
      <w:kern w:val="2"/>
      <w:sz w:val="21"/>
      <w:szCs w:val="20"/>
      <w:lang w:val="en-US" w:eastAsia="zh-CN" w:bidi="ar-SA"/>
    </w:rPr>
  </w:style>
  <w:style w:type="paragraph" w:styleId="39">
    <w:name w:val="Balloon Text"/>
    <w:basedOn w:val="0"/>
    <w:rPr>
      <w:sz w:val="18"/>
      <w:szCs w:val="18"/>
    </w:rPr>
  </w:style>
  <w:style w:type="paragraph" w:customStyle="1" w:styleId="151">
    <w:name w:val="样式 2 10 磅"/>
    <w:pPr>
      <w:widowControl w:val="0"/>
      <w:jc w:val="both"/>
    </w:pPr>
    <w:rPr>
      <w:rFonts w:ascii="Calibri" w:eastAsia="宋体" w:cs="Times New Roman" w:hAnsi="Calibri"/>
      <w:kern w:val="2"/>
      <w:sz w:val="21"/>
      <w:szCs w:val="22"/>
      <w:lang w:val="en-US" w:eastAsia="zh-CN" w:bidi="ar-SA"/>
    </w:rPr>
  </w:style>
  <w:style w:type="paragraph" w:customStyle="1" w:styleId="152">
    <w:name w:val="样式 3 10 磅"/>
    <w:pPr>
      <w:widowControl w:val="0"/>
      <w:jc w:val="both"/>
    </w:pPr>
    <w:rPr>
      <w:rFonts w:ascii="Calibri" w:eastAsia="宋体" w:cs="Times New Roman" w:hAnsi="Calibri"/>
      <w:kern w:val="2"/>
      <w:sz w:val="21"/>
      <w:szCs w:val="22"/>
      <w:lang w:val="en-US" w:eastAsia="zh-CN" w:bidi="ar-SA"/>
    </w:rPr>
  </w:style>
  <w:style w:type="paragraph" w:customStyle="1" w:styleId="153">
    <w:name w:val="样式 4 10 磅"/>
    <w:pPr>
      <w:widowControl w:val="0"/>
      <w:jc w:val="both"/>
    </w:pPr>
    <w:rPr>
      <w:rFonts w:ascii="Calibri" w:eastAsia="宋体" w:cs="Times New Roman" w:hAnsi="Calibri"/>
      <w:kern w:val="2"/>
      <w:sz w:val="21"/>
      <w:szCs w:val="22"/>
      <w:lang w:val="en-US" w:eastAsia="zh-CN" w:bidi="ar-SA"/>
    </w:rPr>
  </w:style>
  <w:style w:type="paragraph" w:customStyle="1" w:styleId="154">
    <w:name w:val="样式 7 10 磅"/>
    <w:pPr>
      <w:widowControl w:val="0"/>
      <w:jc w:val="both"/>
    </w:pPr>
    <w:rPr>
      <w:rFonts w:ascii="Calibri" w:eastAsia="宋体" w:cs="Times New Roman" w:hAnsi="Calibri"/>
      <w:kern w:val="2"/>
      <w:sz w:val="21"/>
      <w:szCs w:val="22"/>
      <w:lang w:val="en-US" w:eastAsia="zh-CN" w:bidi="ar-SA"/>
    </w:rPr>
  </w:style>
  <w:style w:type="paragraph" w:customStyle="1" w:styleId="155">
    <w:name w:val="样式 8 10 磅"/>
    <w:pPr>
      <w:widowControl w:val="0"/>
      <w:jc w:val="both"/>
    </w:pPr>
    <w:rPr>
      <w:rFonts w:ascii="Calibri" w:eastAsia="宋体" w:cs="Times New Roman" w:hAnsi="Calibri"/>
      <w:kern w:val="2"/>
      <w:sz w:val="21"/>
      <w:szCs w:val="22"/>
      <w:lang w:val="en-US" w:eastAsia="zh-CN" w:bidi="ar-SA"/>
    </w:rPr>
  </w:style>
  <w:style w:type="paragraph" w:customStyle="1" w:styleId="156">
    <w:name w:val="样式 9 10 磅"/>
    <w:pPr>
      <w:widowControl w:val="0"/>
      <w:jc w:val="both"/>
    </w:pPr>
    <w:rPr>
      <w:rFonts w:ascii="Calibri" w:eastAsia="宋体" w:cs="Times New Roman"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emf"/><Relationship Id="rId3" Type="http://schemas.openxmlformats.org/officeDocument/2006/relationships/image" Target="media/5.emf"/><Relationship Id="rId4" Type="http://schemas.openxmlformats.org/officeDocument/2006/relationships/oleObject" Target="embeddings/oleObject1.bin"/><Relationship Id="rId5" Type="http://schemas.openxmlformats.org/officeDocument/2006/relationships/image" Target="media/7.emf"/><Relationship Id="rId6" Type="http://schemas.openxmlformats.org/officeDocument/2006/relationships/oleObject" Target="embeddings/oleObject2.bin"/><Relationship Id="rId7" Type="http://schemas.openxmlformats.org/officeDocument/2006/relationships/image" Target="media/9.emf"/><Relationship Id="rId8" Type="http://schemas.openxmlformats.org/officeDocument/2006/relationships/oleObject" Target="embeddings/oleObject3.bin"/><Relationship Id="rId9" Type="http://schemas.openxmlformats.org/officeDocument/2006/relationships/image" Target="media/11.emf"/><Relationship Id="rId10" Type="http://schemas.openxmlformats.org/officeDocument/2006/relationships/oleObject" Target="embeddings/oleObject4.bin"/><Relationship Id="rId11" Type="http://schemas.openxmlformats.org/officeDocument/2006/relationships/image" Target="media/13.png"/><Relationship Id="rId12" Type="http://schemas.openxmlformats.org/officeDocument/2006/relationships/image" Target="media/16.jpeg"/><Relationship Id="rId13" Type="http://schemas.openxmlformats.org/officeDocument/2006/relationships/image" Target="media/53.emf"/><Relationship Id="rId14" Type="http://schemas.openxmlformats.org/officeDocument/2006/relationships/oleObject" Target="embeddings/oleObject5.bin"/><Relationship Id="rId15" Type="http://schemas.openxmlformats.org/officeDocument/2006/relationships/image" Target="media/55.emf"/><Relationship Id="rId16" Type="http://schemas.openxmlformats.org/officeDocument/2006/relationships/image" Target="media/58.emf"/><Relationship Id="rId17" Type="http://schemas.openxmlformats.org/officeDocument/2006/relationships/image" Target="media/61.emf"/><Relationship Id="rId18" Type="http://schemas.openxmlformats.org/officeDocument/2006/relationships/styles" Target="styles.xml"/><Relationship Id="rId19" Type="http://schemas.openxmlformats.org/officeDocument/2006/relationships/fontTable" Target="fontTable.xml"/><Relationship Id="rId20"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57EE11BE-D7C9-4C92-B9E2-5FC44CFBC5B6}">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28</TotalTime>
  <Application>Yozo_Office27021597764231179</Application>
  <Pages>33</Pages>
  <Words>0</Words>
  <Characters>8428</Characters>
  <Lines>0</Lines>
  <Paragraphs>386</Paragraphs>
  <CharactersWithSpaces>11238</CharactersWithSpaces>
  <Company>黄埔海关</Company>
</Properties>
</file>

<file path=docProps/core.xml><?xml version="1.0" encoding="utf-8"?>
<cp:coreProperties xmlns:cp="http://schemas.openxmlformats.org/package/2006/metadata/core-properties" xmlns:dc="http://purl.org/dc/elements/1.1/" xmlns:dcterms="http://purl.org/dc/terms/" xmlns:xsi="http://www.w3.org/2001/XMLSchema-instance">
  <dc:title>企业属地管理科办事指南</dc:title>
  <dc:creator>边志伟</dc:creator>
  <cp:lastModifiedBy>user</cp:lastModifiedBy>
  <cp:revision>5</cp:revision>
  <dcterms:created xsi:type="dcterms:W3CDTF">2023-04-27T01:38:00Z</dcterms:created>
  <dcterms:modified xsi:type="dcterms:W3CDTF">2025-11-18T07:58:13Z</dcterms:modified>
</cp:coreProperties>
</file>